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761" w:rsidRPr="00474795" w:rsidRDefault="009F3761" w:rsidP="009F3761">
      <w:pPr>
        <w:jc w:val="center"/>
        <w:rPr>
          <w:rFonts w:ascii="方正小标宋简体" w:eastAsia="方正小标宋简体" w:hAnsi="Cambria"/>
          <w:b/>
          <w:bCs/>
          <w:sz w:val="32"/>
          <w:szCs w:val="32"/>
        </w:rPr>
      </w:pPr>
      <w:r w:rsidRPr="00474795">
        <w:rPr>
          <w:rFonts w:ascii="方正小标宋简体" w:eastAsia="方正小标宋简体" w:hAnsi="Cambria" w:hint="eastAsia"/>
          <w:b/>
          <w:bCs/>
          <w:sz w:val="32"/>
          <w:szCs w:val="32"/>
        </w:rPr>
        <w:t>聚合酶链反应（PCR）检验实验室</w:t>
      </w:r>
    </w:p>
    <w:p w:rsidR="009F3761" w:rsidRPr="00474795" w:rsidRDefault="009F3761" w:rsidP="009F3761">
      <w:pPr>
        <w:jc w:val="center"/>
        <w:rPr>
          <w:rFonts w:ascii="方正小标宋简体" w:eastAsia="方正小标宋简体" w:hAnsi="Cambria"/>
          <w:b/>
          <w:bCs/>
          <w:sz w:val="32"/>
          <w:szCs w:val="32"/>
        </w:rPr>
      </w:pPr>
      <w:r w:rsidRPr="00474795">
        <w:rPr>
          <w:rFonts w:ascii="方正小标宋简体" w:eastAsia="方正小标宋简体" w:hAnsi="Cambria" w:hint="eastAsia"/>
          <w:b/>
          <w:bCs/>
          <w:sz w:val="32"/>
          <w:szCs w:val="32"/>
        </w:rPr>
        <w:t>检查要点指南（2016版）</w:t>
      </w:r>
    </w:p>
    <w:p w:rsidR="00776397" w:rsidRPr="00C84C75" w:rsidRDefault="00776397" w:rsidP="00776397">
      <w:pPr>
        <w:spacing w:line="360" w:lineRule="auto"/>
        <w:ind w:firstLine="601"/>
        <w:rPr>
          <w:rFonts w:ascii="仿宋_GB2312" w:eastAsia="仿宋_GB2312" w:hAnsi="仿宋"/>
          <w:sz w:val="28"/>
          <w:szCs w:val="28"/>
        </w:rPr>
      </w:pPr>
      <w:r w:rsidRPr="00C84C75">
        <w:rPr>
          <w:rFonts w:ascii="仿宋_GB2312" w:eastAsia="仿宋_GB2312" w:hAnsi="仿宋" w:hint="eastAsia"/>
          <w:sz w:val="28"/>
          <w:szCs w:val="28"/>
        </w:rPr>
        <w:t>聚合酶链反应检验实验室是指通过基因扩增的方式检测特定的DNA或RNA的检验实验室。聚合酶链反应（</w:t>
      </w:r>
      <w:r w:rsidR="00C84C75" w:rsidRPr="00C84C75">
        <w:rPr>
          <w:rFonts w:ascii="仿宋_GB2312" w:eastAsia="仿宋_GB2312" w:hAnsi="Arial" w:cs="Arial" w:hint="eastAsia"/>
          <w:color w:val="333333"/>
          <w:sz w:val="28"/>
          <w:szCs w:val="28"/>
          <w:shd w:val="clear" w:color="auto" w:fill="FFFFFF"/>
        </w:rPr>
        <w:t>Polymerase Chain Reaction</w:t>
      </w:r>
      <w:r w:rsidR="00C84C75" w:rsidRPr="00C84C75">
        <w:rPr>
          <w:rFonts w:ascii="仿宋_GB2312" w:eastAsia="仿宋_GB2312" w:hAnsi="仿宋" w:hint="eastAsia"/>
          <w:sz w:val="28"/>
          <w:szCs w:val="28"/>
        </w:rPr>
        <w:t xml:space="preserve"> ，</w:t>
      </w:r>
      <w:r w:rsidRPr="00C84C75">
        <w:rPr>
          <w:rFonts w:ascii="仿宋_GB2312" w:eastAsia="仿宋_GB2312" w:hAnsi="仿宋" w:hint="eastAsia"/>
          <w:sz w:val="28"/>
          <w:szCs w:val="28"/>
        </w:rPr>
        <w:t>PCR）是一种在体外特异性扩增靶DNA序列的技术，其基本过程为模板双链DNA的变性、引物与模板DNA的退火和在DNA 聚合酶引导下的链延伸反应三个阶段的多次循环。每一次循环后的扩增产物均可作为下一轮循环的模板，理论上，扩增产物量呈指数形式上升，即经过n</w:t>
      </w:r>
      <w:proofErr w:type="gramStart"/>
      <w:r w:rsidRPr="00C84C75">
        <w:rPr>
          <w:rFonts w:ascii="仿宋_GB2312" w:eastAsia="仿宋_GB2312" w:hAnsi="仿宋" w:hint="eastAsia"/>
          <w:sz w:val="28"/>
          <w:szCs w:val="28"/>
        </w:rPr>
        <w:t>个</w:t>
      </w:r>
      <w:proofErr w:type="gramEnd"/>
      <w:r w:rsidRPr="00C84C75">
        <w:rPr>
          <w:rFonts w:ascii="仿宋_GB2312" w:eastAsia="仿宋_GB2312" w:hAnsi="仿宋" w:hint="eastAsia"/>
          <w:sz w:val="28"/>
          <w:szCs w:val="28"/>
        </w:rPr>
        <w:t>循环后，产物量增加到2</w:t>
      </w:r>
      <w:r w:rsidRPr="00C84C75">
        <w:rPr>
          <w:rFonts w:ascii="仿宋_GB2312" w:eastAsia="仿宋_GB2312" w:hAnsi="仿宋" w:hint="eastAsia"/>
          <w:sz w:val="28"/>
          <w:szCs w:val="28"/>
          <w:vertAlign w:val="superscript"/>
        </w:rPr>
        <w:t>n</w:t>
      </w:r>
      <w:proofErr w:type="gramStart"/>
      <w:r w:rsidRPr="00C84C75">
        <w:rPr>
          <w:rFonts w:ascii="仿宋_GB2312" w:eastAsia="仿宋_GB2312" w:hAnsi="仿宋" w:hint="eastAsia"/>
          <w:sz w:val="28"/>
          <w:szCs w:val="28"/>
        </w:rPr>
        <w:t>倍</w:t>
      </w:r>
      <w:proofErr w:type="gramEnd"/>
      <w:r w:rsidRPr="00C84C75">
        <w:rPr>
          <w:rFonts w:ascii="仿宋_GB2312" w:eastAsia="仿宋_GB2312" w:hAnsi="仿宋" w:hint="eastAsia"/>
          <w:sz w:val="28"/>
          <w:szCs w:val="28"/>
        </w:rPr>
        <w:t>。PCR</w:t>
      </w:r>
      <w:r w:rsidR="00C84C75">
        <w:rPr>
          <w:rFonts w:ascii="仿宋_GB2312" w:eastAsia="仿宋_GB2312" w:hAnsi="仿宋" w:hint="eastAsia"/>
          <w:sz w:val="28"/>
          <w:szCs w:val="28"/>
        </w:rPr>
        <w:t>试剂</w:t>
      </w:r>
      <w:r w:rsidRPr="00C84C75">
        <w:rPr>
          <w:rFonts w:ascii="仿宋_GB2312" w:eastAsia="仿宋_GB2312" w:hAnsi="仿宋" w:hint="eastAsia"/>
          <w:sz w:val="28"/>
          <w:szCs w:val="28"/>
        </w:rPr>
        <w:t>操作简单，短时间内在体外可获得数百万个特异靶DNA序列的</w:t>
      </w:r>
      <w:r w:rsidR="00C84C75">
        <w:rPr>
          <w:rFonts w:ascii="仿宋_GB2312" w:eastAsia="仿宋_GB2312" w:hAnsi="仿宋" w:hint="eastAsia"/>
          <w:sz w:val="28"/>
          <w:szCs w:val="28"/>
        </w:rPr>
        <w:t>复制</w:t>
      </w:r>
      <w:r w:rsidRPr="00C84C75">
        <w:rPr>
          <w:rFonts w:ascii="仿宋_GB2312" w:eastAsia="仿宋_GB2312" w:hAnsi="仿宋" w:hint="eastAsia"/>
          <w:sz w:val="28"/>
          <w:szCs w:val="28"/>
        </w:rPr>
        <w:t>，为临床疾病的诊断、治疗监测和预后评估提供了一种极有帮助的实验室辅助手段。</w:t>
      </w:r>
    </w:p>
    <w:p w:rsidR="00776397" w:rsidRPr="00C84C75" w:rsidRDefault="00776397" w:rsidP="00776397">
      <w:pPr>
        <w:spacing w:line="360" w:lineRule="auto"/>
        <w:ind w:firstLine="601"/>
        <w:rPr>
          <w:rFonts w:ascii="仿宋_GB2312" w:eastAsia="仿宋_GB2312" w:hAnsi="仿宋"/>
          <w:sz w:val="28"/>
          <w:szCs w:val="28"/>
        </w:rPr>
      </w:pPr>
      <w:r w:rsidRPr="00C84C75">
        <w:rPr>
          <w:rFonts w:ascii="仿宋_GB2312" w:eastAsia="仿宋_GB2312" w:hAnsi="仿宋" w:cs="宋体" w:hint="eastAsia"/>
          <w:kern w:val="0"/>
          <w:sz w:val="28"/>
          <w:szCs w:val="28"/>
        </w:rPr>
        <w:t>PCR</w:t>
      </w:r>
      <w:r w:rsidRPr="00C84C75">
        <w:rPr>
          <w:rFonts w:ascii="仿宋_GB2312" w:eastAsia="仿宋_GB2312" w:hAnsi="仿宋" w:hint="eastAsia"/>
          <w:sz w:val="28"/>
          <w:szCs w:val="28"/>
        </w:rPr>
        <w:t>检验实验室是PCR</w:t>
      </w:r>
      <w:r w:rsidR="00AD6251">
        <w:rPr>
          <w:rFonts w:ascii="仿宋_GB2312" w:eastAsia="仿宋_GB2312" w:hAnsi="仿宋" w:cs="宋体" w:hint="eastAsia"/>
          <w:kern w:val="0"/>
          <w:sz w:val="28"/>
          <w:szCs w:val="28"/>
        </w:rPr>
        <w:t>试剂</w:t>
      </w:r>
      <w:r w:rsidRPr="00C84C75">
        <w:rPr>
          <w:rFonts w:ascii="仿宋_GB2312" w:eastAsia="仿宋_GB2312" w:hAnsi="仿宋" w:cs="宋体" w:hint="eastAsia"/>
          <w:kern w:val="0"/>
          <w:sz w:val="28"/>
          <w:szCs w:val="28"/>
        </w:rPr>
        <w:t>生产企业</w:t>
      </w:r>
      <w:r w:rsidRPr="00C84C75">
        <w:rPr>
          <w:rFonts w:ascii="仿宋_GB2312" w:eastAsia="仿宋_GB2312" w:hAnsi="仿宋" w:hint="eastAsia"/>
          <w:sz w:val="28"/>
          <w:szCs w:val="28"/>
        </w:rPr>
        <w:t>在产品检验过程中不可缺少的</w:t>
      </w:r>
      <w:r w:rsidR="00C84C75">
        <w:rPr>
          <w:rFonts w:ascii="仿宋_GB2312" w:eastAsia="仿宋_GB2312" w:hAnsi="仿宋" w:hint="eastAsia"/>
          <w:sz w:val="28"/>
          <w:szCs w:val="28"/>
        </w:rPr>
        <w:t>工作环境，其环境控制水平和质量管理水平直接影响着最终产品</w:t>
      </w:r>
      <w:r w:rsidRPr="00C84C75">
        <w:rPr>
          <w:rFonts w:ascii="仿宋_GB2312" w:eastAsia="仿宋_GB2312" w:hAnsi="仿宋" w:hint="eastAsia"/>
          <w:sz w:val="28"/>
          <w:szCs w:val="28"/>
        </w:rPr>
        <w:t>是否合格，能否放行。由于该产品本身的特殊性，《医疗器械生产质量管理规范附录体外诊断试剂》、《医疗器械生产质量管理规范体外诊断试剂现场检查指导原则》条款中，明确对PCR试剂的生产和检验环境做出规定。此外现行</w:t>
      </w:r>
      <w:r w:rsidRPr="00C84C75">
        <w:rPr>
          <w:rFonts w:ascii="仿宋_GB2312" w:eastAsia="仿宋_GB2312" w:hAnsi="宋体" w:hint="eastAsia"/>
          <w:sz w:val="28"/>
          <w:szCs w:val="28"/>
        </w:rPr>
        <w:t>卫生行业的法规、标准以及相关文献中对于PCR检验实验室均</w:t>
      </w:r>
      <w:proofErr w:type="gramStart"/>
      <w:r w:rsidRPr="00C84C75">
        <w:rPr>
          <w:rFonts w:ascii="仿宋_GB2312" w:eastAsia="仿宋_GB2312" w:hAnsi="宋体" w:hint="eastAsia"/>
          <w:sz w:val="28"/>
          <w:szCs w:val="28"/>
        </w:rPr>
        <w:t>作出</w:t>
      </w:r>
      <w:proofErr w:type="gramEnd"/>
      <w:r w:rsidRPr="00C84C75">
        <w:rPr>
          <w:rFonts w:ascii="仿宋_GB2312" w:eastAsia="仿宋_GB2312" w:hAnsi="宋体" w:hint="eastAsia"/>
          <w:sz w:val="28"/>
          <w:szCs w:val="28"/>
        </w:rPr>
        <w:t>规定，</w:t>
      </w:r>
      <w:r w:rsidR="0005688A" w:rsidRPr="00C84C75">
        <w:rPr>
          <w:rFonts w:ascii="仿宋_GB2312" w:eastAsia="仿宋_GB2312" w:hAnsi="宋体" w:hint="eastAsia"/>
          <w:sz w:val="28"/>
          <w:szCs w:val="28"/>
        </w:rPr>
        <w:t>主要涉及</w:t>
      </w:r>
      <w:r w:rsidRPr="00C84C75">
        <w:rPr>
          <w:rFonts w:ascii="仿宋_GB2312" w:eastAsia="仿宋_GB2312" w:hAnsi="宋体" w:hint="eastAsia"/>
          <w:sz w:val="28"/>
          <w:szCs w:val="28"/>
        </w:rPr>
        <w:t>《全国临床检验规程》（第三版）</w:t>
      </w:r>
      <w:r w:rsidR="0005688A" w:rsidRPr="00C84C75">
        <w:rPr>
          <w:rFonts w:ascii="仿宋_GB2312" w:eastAsia="仿宋_GB2312" w:hAnsi="宋体" w:hint="eastAsia"/>
          <w:sz w:val="28"/>
          <w:szCs w:val="28"/>
        </w:rPr>
        <w:t>、</w:t>
      </w:r>
      <w:r w:rsidRPr="00C84C75">
        <w:rPr>
          <w:rFonts w:ascii="仿宋_GB2312" w:eastAsia="仿宋_GB2312" w:hAnsi="宋体" w:hint="eastAsia"/>
          <w:sz w:val="28"/>
          <w:szCs w:val="28"/>
        </w:rPr>
        <w:t>《医疗机构临床基因扩增管理办法》（卫办医政发〔2010〕194号）、《医疗机构临床基因扩增检验实验室工作导则》</w:t>
      </w:r>
      <w:r w:rsidR="0005688A" w:rsidRPr="00C84C75">
        <w:rPr>
          <w:rFonts w:ascii="仿宋_GB2312" w:eastAsia="仿宋_GB2312" w:hAnsi="宋体" w:hint="eastAsia"/>
          <w:sz w:val="28"/>
          <w:szCs w:val="28"/>
        </w:rPr>
        <w:t>及</w:t>
      </w:r>
      <w:r w:rsidRPr="00C84C75">
        <w:rPr>
          <w:rFonts w:ascii="仿宋_GB2312" w:eastAsia="仿宋_GB2312" w:hAnsi="宋体" w:hint="eastAsia"/>
          <w:sz w:val="28"/>
          <w:szCs w:val="28"/>
        </w:rPr>
        <w:t>《临床诊断中聚合酶链反应（PCR）技术的应用》（WS/T 230-2002）等行业标准的相关要求。</w:t>
      </w:r>
    </w:p>
    <w:p w:rsidR="00776397" w:rsidRPr="00C84C75" w:rsidRDefault="0005688A" w:rsidP="0005688A">
      <w:pPr>
        <w:spacing w:line="360" w:lineRule="auto"/>
        <w:ind w:firstLine="601"/>
        <w:rPr>
          <w:rFonts w:ascii="仿宋_GB2312" w:eastAsia="仿宋_GB2312" w:hAnsi="仿宋"/>
          <w:sz w:val="28"/>
          <w:szCs w:val="28"/>
        </w:rPr>
      </w:pPr>
      <w:r w:rsidRPr="00C84C75">
        <w:rPr>
          <w:rFonts w:ascii="仿宋_GB2312" w:eastAsia="仿宋_GB2312" w:hAnsi="仿宋" w:hint="eastAsia"/>
          <w:sz w:val="28"/>
          <w:szCs w:val="28"/>
        </w:rPr>
        <w:lastRenderedPageBreak/>
        <w:t>本检查指南旨在帮助北京市医疗器械监管人员增强对PCR检验相关过程的认知和把握，指导全市医疗器械监管人员对PCR检验实验室设计建设与质量控制的监督检查工作。同时，为PCR</w:t>
      </w:r>
      <w:r w:rsidR="00C84C75">
        <w:rPr>
          <w:rFonts w:ascii="仿宋_GB2312" w:eastAsia="仿宋_GB2312" w:hAnsi="仿宋" w:hint="eastAsia"/>
          <w:sz w:val="28"/>
          <w:szCs w:val="28"/>
        </w:rPr>
        <w:t>试剂</w:t>
      </w:r>
      <w:r w:rsidRPr="00C84C75">
        <w:rPr>
          <w:rFonts w:ascii="仿宋_GB2312" w:eastAsia="仿宋_GB2312" w:hAnsi="仿宋" w:hint="eastAsia"/>
          <w:sz w:val="28"/>
          <w:szCs w:val="28"/>
        </w:rPr>
        <w:t>生产企业在PCR检验实验室的设计建造和管理要求提供参考。</w:t>
      </w:r>
    </w:p>
    <w:p w:rsidR="00BE0F30" w:rsidRPr="00C84C75" w:rsidRDefault="00BE0F30" w:rsidP="00BE0F30">
      <w:pPr>
        <w:spacing w:line="360" w:lineRule="auto"/>
        <w:ind w:firstLine="601"/>
        <w:rPr>
          <w:rFonts w:ascii="仿宋_GB2312" w:eastAsia="仿宋_GB2312" w:hAnsi="宋体"/>
          <w:sz w:val="28"/>
          <w:szCs w:val="28"/>
        </w:rPr>
      </w:pPr>
      <w:r w:rsidRPr="00C84C75">
        <w:rPr>
          <w:rFonts w:ascii="仿宋_GB2312" w:eastAsia="仿宋_GB2312" w:hAnsi="宋体" w:hint="eastAsia"/>
          <w:sz w:val="28"/>
          <w:szCs w:val="28"/>
        </w:rPr>
        <w:t>当国家相关法规、标准、检查要求发生变化时，应当重新讨论以确保本检查指南持续符合要求。</w:t>
      </w:r>
    </w:p>
    <w:p w:rsidR="00BE0F30" w:rsidRPr="00C84C75" w:rsidRDefault="00BE0F30" w:rsidP="00BE0F30">
      <w:pPr>
        <w:spacing w:line="360" w:lineRule="auto"/>
        <w:ind w:firstLineChars="200" w:firstLine="560"/>
        <w:rPr>
          <w:rFonts w:ascii="仿宋_GB2312" w:eastAsia="仿宋_GB2312" w:hAnsi="宋体"/>
          <w:sz w:val="28"/>
          <w:szCs w:val="28"/>
        </w:rPr>
      </w:pPr>
      <w:r w:rsidRPr="00C84C75">
        <w:rPr>
          <w:rFonts w:ascii="仿宋_GB2312" w:eastAsia="仿宋_GB2312" w:hAnsi="宋体" w:hint="eastAsia"/>
          <w:sz w:val="28"/>
          <w:szCs w:val="28"/>
        </w:rPr>
        <w:t>一、适用范围</w:t>
      </w:r>
    </w:p>
    <w:p w:rsidR="00BE0F30" w:rsidRPr="00C84C75" w:rsidRDefault="00BE0F30" w:rsidP="00BE0F30">
      <w:pPr>
        <w:spacing w:line="360" w:lineRule="auto"/>
        <w:ind w:firstLine="600"/>
        <w:rPr>
          <w:rFonts w:ascii="仿宋_GB2312" w:eastAsia="仿宋_GB2312" w:hAnsi="宋体"/>
          <w:sz w:val="28"/>
          <w:szCs w:val="28"/>
        </w:rPr>
      </w:pPr>
      <w:r w:rsidRPr="00C84C75">
        <w:rPr>
          <w:rFonts w:ascii="仿宋_GB2312" w:eastAsia="仿宋_GB2312" w:hAnsi="宋体" w:hint="eastAsia"/>
          <w:sz w:val="28"/>
          <w:szCs w:val="28"/>
        </w:rPr>
        <w:t>本检查指南可作为北京市食品药品监督管理局组织、实施的体外诊断试剂</w:t>
      </w:r>
      <w:r w:rsidR="00CF4992" w:rsidRPr="00C84C75">
        <w:rPr>
          <w:rFonts w:ascii="仿宋_GB2312" w:eastAsia="仿宋_GB2312" w:hAnsi="宋体" w:hint="eastAsia"/>
          <w:sz w:val="28"/>
          <w:szCs w:val="28"/>
        </w:rPr>
        <w:t>产品</w:t>
      </w:r>
      <w:r w:rsidRPr="00C84C75">
        <w:rPr>
          <w:rFonts w:ascii="仿宋_GB2312" w:eastAsia="仿宋_GB2312" w:hAnsi="宋体" w:hint="eastAsia"/>
          <w:sz w:val="28"/>
          <w:szCs w:val="28"/>
        </w:rPr>
        <w:t>注册质量管理体系</w:t>
      </w:r>
      <w:r w:rsidR="0089188B" w:rsidRPr="00C84C75">
        <w:rPr>
          <w:rFonts w:ascii="仿宋_GB2312" w:eastAsia="仿宋_GB2312" w:hAnsi="宋体" w:hint="eastAsia"/>
          <w:sz w:val="28"/>
          <w:szCs w:val="28"/>
        </w:rPr>
        <w:t>现场</w:t>
      </w:r>
      <w:r w:rsidRPr="00C84C75">
        <w:rPr>
          <w:rFonts w:ascii="仿宋_GB2312" w:eastAsia="仿宋_GB2312" w:hAnsi="宋体" w:hint="eastAsia"/>
          <w:sz w:val="28"/>
          <w:szCs w:val="28"/>
        </w:rPr>
        <w:t>核查、《医疗器械生产许可证》现场核查、医疗器械生产监督检查等各项涉及PCR检验实验室检查的参考资料。</w:t>
      </w:r>
    </w:p>
    <w:p w:rsidR="00BE0F30" w:rsidRPr="00C84C75" w:rsidRDefault="00BE0F30" w:rsidP="00BE0F30">
      <w:pPr>
        <w:spacing w:line="360" w:lineRule="auto"/>
        <w:ind w:firstLine="600"/>
        <w:rPr>
          <w:rFonts w:ascii="仿宋_GB2312" w:eastAsia="仿宋_GB2312" w:hAnsi="宋体"/>
          <w:sz w:val="28"/>
          <w:szCs w:val="28"/>
        </w:rPr>
      </w:pPr>
      <w:r w:rsidRPr="00C84C75">
        <w:rPr>
          <w:rFonts w:ascii="仿宋_GB2312" w:eastAsia="仿宋_GB2312" w:hAnsi="宋体" w:hint="eastAsia"/>
          <w:sz w:val="28"/>
          <w:szCs w:val="28"/>
        </w:rPr>
        <w:t>基因测序检验实验室等涉及PCR</w:t>
      </w:r>
      <w:r w:rsidR="00C84C75">
        <w:rPr>
          <w:rFonts w:ascii="仿宋_GB2312" w:eastAsia="仿宋_GB2312" w:hAnsi="宋体" w:hint="eastAsia"/>
          <w:sz w:val="28"/>
          <w:szCs w:val="28"/>
        </w:rPr>
        <w:t>试剂</w:t>
      </w:r>
      <w:r w:rsidRPr="00C84C75">
        <w:rPr>
          <w:rFonts w:ascii="仿宋_GB2312" w:eastAsia="仿宋_GB2312" w:hAnsi="宋体" w:hint="eastAsia"/>
          <w:sz w:val="28"/>
          <w:szCs w:val="28"/>
        </w:rPr>
        <w:t>的相关部分应当参照本检查指南执行。</w:t>
      </w:r>
    </w:p>
    <w:p w:rsidR="0005688A" w:rsidRPr="00C84C75" w:rsidRDefault="008554EA" w:rsidP="0005688A">
      <w:pPr>
        <w:spacing w:line="360" w:lineRule="auto"/>
        <w:ind w:firstLine="600"/>
        <w:rPr>
          <w:rFonts w:ascii="仿宋_GB2312" w:eastAsia="仿宋_GB2312" w:hAnsi="仿宋"/>
          <w:sz w:val="28"/>
          <w:szCs w:val="28"/>
        </w:rPr>
      </w:pPr>
      <w:r>
        <w:rPr>
          <w:rFonts w:ascii="仿宋_GB2312" w:eastAsia="仿宋_GB2312" w:hAnsi="仿宋" w:hint="eastAsia"/>
          <w:sz w:val="28"/>
          <w:szCs w:val="28"/>
        </w:rPr>
        <w:t>二、检查要点</w:t>
      </w:r>
    </w:p>
    <w:p w:rsidR="0005688A" w:rsidRPr="00C84C75" w:rsidRDefault="0005688A" w:rsidP="0005688A">
      <w:pPr>
        <w:spacing w:line="360" w:lineRule="auto"/>
        <w:ind w:firstLine="600"/>
        <w:rPr>
          <w:rFonts w:ascii="仿宋_GB2312" w:eastAsia="仿宋_GB2312" w:hAnsi="仿宋"/>
          <w:sz w:val="28"/>
          <w:szCs w:val="28"/>
        </w:rPr>
      </w:pPr>
      <w:r w:rsidRPr="00C84C75">
        <w:rPr>
          <w:rFonts w:ascii="仿宋_GB2312" w:eastAsia="仿宋_GB2312" w:hAnsi="仿宋" w:hint="eastAsia"/>
          <w:sz w:val="28"/>
          <w:szCs w:val="28"/>
        </w:rPr>
        <w:t>（一）现场</w:t>
      </w:r>
      <w:r w:rsidR="00C84C75">
        <w:rPr>
          <w:rFonts w:ascii="仿宋_GB2312" w:eastAsia="仿宋_GB2312" w:hAnsi="仿宋" w:hint="eastAsia"/>
          <w:sz w:val="28"/>
          <w:szCs w:val="28"/>
        </w:rPr>
        <w:t>查看</w:t>
      </w:r>
      <w:r w:rsidR="00AD6251">
        <w:rPr>
          <w:rFonts w:ascii="仿宋_GB2312" w:eastAsia="仿宋_GB2312" w:hAnsi="仿宋" w:hint="eastAsia"/>
          <w:sz w:val="28"/>
          <w:szCs w:val="28"/>
        </w:rPr>
        <w:t>生产</w:t>
      </w:r>
      <w:r w:rsidRPr="00C84C75">
        <w:rPr>
          <w:rFonts w:ascii="仿宋_GB2312" w:eastAsia="仿宋_GB2312" w:hAnsi="仿宋" w:hint="eastAsia"/>
          <w:sz w:val="28"/>
          <w:szCs w:val="28"/>
        </w:rPr>
        <w:t>企业PCR检验实验室布局</w:t>
      </w:r>
    </w:p>
    <w:p w:rsidR="0005688A" w:rsidRPr="00C84C75" w:rsidRDefault="00AD6251" w:rsidP="0005688A">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生产</w:t>
      </w:r>
      <w:r w:rsidR="0005688A" w:rsidRPr="00C84C75">
        <w:rPr>
          <w:rFonts w:ascii="仿宋_GB2312" w:eastAsia="仿宋_GB2312" w:hAnsi="仿宋" w:hint="eastAsia"/>
          <w:sz w:val="28"/>
          <w:szCs w:val="28"/>
        </w:rPr>
        <w:t>企业</w:t>
      </w:r>
      <w:r w:rsidR="00714029" w:rsidRPr="00C84C75">
        <w:rPr>
          <w:rFonts w:ascii="仿宋_GB2312" w:eastAsia="仿宋_GB2312" w:hAnsi="宋体" w:hint="eastAsia"/>
          <w:sz w:val="28"/>
          <w:szCs w:val="28"/>
        </w:rPr>
        <w:t>应当</w:t>
      </w:r>
      <w:r w:rsidR="0005688A" w:rsidRPr="00C84C75">
        <w:rPr>
          <w:rFonts w:ascii="仿宋_GB2312" w:eastAsia="仿宋_GB2312" w:hAnsi="仿宋" w:hint="eastAsia"/>
          <w:sz w:val="28"/>
          <w:szCs w:val="28"/>
        </w:rPr>
        <w:t>提供PCR</w:t>
      </w:r>
      <w:r w:rsidR="00C84C75" w:rsidRPr="00C84C75">
        <w:rPr>
          <w:rFonts w:ascii="仿宋_GB2312" w:eastAsia="仿宋_GB2312" w:hAnsi="仿宋" w:hint="eastAsia"/>
          <w:sz w:val="28"/>
          <w:szCs w:val="28"/>
        </w:rPr>
        <w:t>检验</w:t>
      </w:r>
      <w:r w:rsidR="0005688A" w:rsidRPr="00C84C75">
        <w:rPr>
          <w:rFonts w:ascii="仿宋_GB2312" w:eastAsia="仿宋_GB2312" w:hAnsi="仿宋" w:hint="eastAsia"/>
          <w:sz w:val="28"/>
          <w:szCs w:val="28"/>
        </w:rPr>
        <w:t>实验室设计方案和/或平面设计图（</w:t>
      </w:r>
      <w:r w:rsidR="00714029" w:rsidRPr="00C84C75">
        <w:rPr>
          <w:rFonts w:ascii="仿宋_GB2312" w:eastAsia="仿宋_GB2312" w:hAnsi="宋体" w:hint="eastAsia"/>
          <w:sz w:val="28"/>
          <w:szCs w:val="28"/>
        </w:rPr>
        <w:t>应当</w:t>
      </w:r>
      <w:r w:rsidR="0005688A" w:rsidRPr="00C84C75">
        <w:rPr>
          <w:rFonts w:ascii="仿宋_GB2312" w:eastAsia="仿宋_GB2312" w:hAnsi="仿宋" w:hint="eastAsia"/>
          <w:sz w:val="28"/>
          <w:szCs w:val="28"/>
        </w:rPr>
        <w:t>标明风向或压差梯度）。</w:t>
      </w:r>
    </w:p>
    <w:p w:rsidR="0005688A" w:rsidRPr="00C84C75" w:rsidRDefault="0005688A" w:rsidP="00E141A3">
      <w:pPr>
        <w:widowControl/>
        <w:spacing w:line="480" w:lineRule="auto"/>
        <w:ind w:firstLineChars="200" w:firstLine="560"/>
        <w:rPr>
          <w:rFonts w:ascii="仿宋_GB2312" w:eastAsia="仿宋_GB2312" w:hAnsi="仿宋"/>
          <w:sz w:val="28"/>
          <w:szCs w:val="28"/>
        </w:rPr>
      </w:pPr>
      <w:r w:rsidRPr="00C84C75">
        <w:rPr>
          <w:rFonts w:ascii="仿宋_GB2312" w:eastAsia="仿宋_GB2312" w:hAnsi="仿宋" w:hint="eastAsia"/>
          <w:sz w:val="28"/>
          <w:szCs w:val="28"/>
        </w:rPr>
        <w:t>1.PCR检验实验室与PCR</w:t>
      </w:r>
      <w:r w:rsidR="00C84C75">
        <w:rPr>
          <w:rFonts w:ascii="仿宋_GB2312" w:eastAsia="仿宋_GB2312" w:hAnsi="仿宋" w:hint="eastAsia"/>
          <w:sz w:val="28"/>
          <w:szCs w:val="28"/>
        </w:rPr>
        <w:t>试剂</w:t>
      </w:r>
      <w:r w:rsidRPr="00C84C75">
        <w:rPr>
          <w:rFonts w:ascii="仿宋_GB2312" w:eastAsia="仿宋_GB2312" w:hAnsi="仿宋" w:hint="eastAsia"/>
          <w:sz w:val="28"/>
          <w:szCs w:val="28"/>
        </w:rPr>
        <w:t>生产区域</w:t>
      </w:r>
      <w:r w:rsidR="00714029" w:rsidRPr="00C84C75">
        <w:rPr>
          <w:rFonts w:ascii="仿宋_GB2312" w:eastAsia="仿宋_GB2312" w:hAnsi="宋体" w:hint="eastAsia"/>
          <w:sz w:val="28"/>
          <w:szCs w:val="28"/>
        </w:rPr>
        <w:t>应当</w:t>
      </w:r>
      <w:r w:rsidRPr="00C84C75">
        <w:rPr>
          <w:rFonts w:ascii="仿宋_GB2312" w:eastAsia="仿宋_GB2312" w:hAnsi="仿宋" w:hint="eastAsia"/>
          <w:sz w:val="28"/>
          <w:szCs w:val="28"/>
        </w:rPr>
        <w:t>在各自独立的建筑物或空间内，保证空气不直接联通，防止扩增时形成的气溶胶造成交叉污染。</w:t>
      </w:r>
    </w:p>
    <w:p w:rsidR="0005688A" w:rsidRPr="00C84C75" w:rsidRDefault="0005688A" w:rsidP="00714029">
      <w:pPr>
        <w:pStyle w:val="a5"/>
        <w:spacing w:before="0" w:beforeAutospacing="0" w:after="0" w:afterAutospacing="0" w:line="390" w:lineRule="atLeast"/>
        <w:ind w:firstLineChars="200" w:firstLine="560"/>
        <w:rPr>
          <w:rFonts w:ascii="仿宋_GB2312" w:eastAsia="仿宋_GB2312" w:hAnsi="仿宋" w:cs="Times New Roman"/>
          <w:kern w:val="2"/>
          <w:sz w:val="28"/>
          <w:szCs w:val="28"/>
        </w:rPr>
      </w:pPr>
      <w:r w:rsidRPr="00C84C75">
        <w:rPr>
          <w:rFonts w:ascii="仿宋_GB2312" w:eastAsia="仿宋_GB2312" w:hAnsi="仿宋" w:cs="Times New Roman" w:hint="eastAsia"/>
          <w:kern w:val="2"/>
          <w:sz w:val="28"/>
          <w:szCs w:val="28"/>
        </w:rPr>
        <w:t>2.原则上PCR检验实验室应当设置以下区域：试剂储存和准备区、标本制备区、扩增区、扩增产物分析区。根据使用仪器的功能，区域</w:t>
      </w:r>
      <w:r w:rsidRPr="00C84C75">
        <w:rPr>
          <w:rFonts w:ascii="仿宋_GB2312" w:eastAsia="仿宋_GB2312" w:hAnsi="仿宋" w:cs="Times New Roman" w:hint="eastAsia"/>
          <w:kern w:val="2"/>
          <w:sz w:val="28"/>
          <w:szCs w:val="28"/>
        </w:rPr>
        <w:lastRenderedPageBreak/>
        <w:t>可适当合并。若使用实时荧光定量PCR</w:t>
      </w:r>
      <w:proofErr w:type="gramStart"/>
      <w:r w:rsidRPr="00C84C75">
        <w:rPr>
          <w:rFonts w:ascii="仿宋_GB2312" w:eastAsia="仿宋_GB2312" w:hAnsi="仿宋" w:cs="Times New Roman" w:hint="eastAsia"/>
          <w:kern w:val="2"/>
          <w:sz w:val="28"/>
          <w:szCs w:val="28"/>
        </w:rPr>
        <w:t>仪且不</w:t>
      </w:r>
      <w:proofErr w:type="gramEnd"/>
      <w:r w:rsidRPr="00C84C75">
        <w:rPr>
          <w:rFonts w:ascii="仿宋_GB2312" w:eastAsia="仿宋_GB2312" w:hAnsi="仿宋" w:cs="Times New Roman" w:hint="eastAsia"/>
          <w:kern w:val="2"/>
          <w:sz w:val="28"/>
          <w:szCs w:val="28"/>
        </w:rPr>
        <w:t>需要进行后续产物分析工作，扩增区、扩增产物</w:t>
      </w:r>
      <w:proofErr w:type="gramStart"/>
      <w:r w:rsidRPr="00C84C75">
        <w:rPr>
          <w:rFonts w:ascii="仿宋_GB2312" w:eastAsia="仿宋_GB2312" w:hAnsi="仿宋" w:cs="Times New Roman" w:hint="eastAsia"/>
          <w:kern w:val="2"/>
          <w:sz w:val="28"/>
          <w:szCs w:val="28"/>
        </w:rPr>
        <w:t>分析区</w:t>
      </w:r>
      <w:proofErr w:type="gramEnd"/>
      <w:r w:rsidRPr="00C84C75">
        <w:rPr>
          <w:rFonts w:ascii="仿宋_GB2312" w:eastAsia="仿宋_GB2312" w:hAnsi="仿宋" w:cs="Times New Roman" w:hint="eastAsia"/>
          <w:kern w:val="2"/>
          <w:sz w:val="28"/>
          <w:szCs w:val="28"/>
        </w:rPr>
        <w:t>可合并。若使用样本处理、核酸提取及扩增检测为一体的自动化分析仪，则标本制备区、扩增区、扩增产物</w:t>
      </w:r>
      <w:proofErr w:type="gramStart"/>
      <w:r w:rsidRPr="00C84C75">
        <w:rPr>
          <w:rFonts w:ascii="仿宋_GB2312" w:eastAsia="仿宋_GB2312" w:hAnsi="仿宋" w:cs="Times New Roman" w:hint="eastAsia"/>
          <w:kern w:val="2"/>
          <w:sz w:val="28"/>
          <w:szCs w:val="28"/>
        </w:rPr>
        <w:t>分析区</w:t>
      </w:r>
      <w:proofErr w:type="gramEnd"/>
      <w:r w:rsidRPr="00C84C75">
        <w:rPr>
          <w:rFonts w:ascii="仿宋_GB2312" w:eastAsia="仿宋_GB2312" w:hAnsi="仿宋" w:cs="Times New Roman" w:hint="eastAsia"/>
          <w:kern w:val="2"/>
          <w:sz w:val="28"/>
          <w:szCs w:val="28"/>
        </w:rPr>
        <w:t>可合并。</w:t>
      </w:r>
    </w:p>
    <w:p w:rsidR="0005688A" w:rsidRPr="00C84C75" w:rsidRDefault="0005688A" w:rsidP="0005688A">
      <w:pPr>
        <w:pStyle w:val="a5"/>
        <w:spacing w:before="0" w:beforeAutospacing="0" w:after="0" w:afterAutospacing="0" w:line="390" w:lineRule="atLeast"/>
        <w:ind w:firstLineChars="200" w:firstLine="560"/>
        <w:rPr>
          <w:rFonts w:ascii="仿宋_GB2312" w:eastAsia="仿宋_GB2312" w:hAnsi="仿宋" w:cs="Times New Roman"/>
          <w:color w:val="FF0000"/>
          <w:kern w:val="2"/>
          <w:sz w:val="28"/>
          <w:szCs w:val="28"/>
        </w:rPr>
      </w:pPr>
      <w:r w:rsidRPr="00C84C75">
        <w:rPr>
          <w:rFonts w:ascii="仿宋_GB2312" w:eastAsia="仿宋_GB2312" w:hAnsi="仿宋" w:cs="Times New Roman" w:hint="eastAsia"/>
          <w:kern w:val="2"/>
          <w:sz w:val="28"/>
          <w:szCs w:val="28"/>
        </w:rPr>
        <w:t>3.各区域在物理空间上</w:t>
      </w:r>
      <w:r w:rsidR="00714029" w:rsidRPr="00C84C75">
        <w:rPr>
          <w:rFonts w:ascii="仿宋_GB2312" w:eastAsia="仿宋_GB2312" w:hint="eastAsia"/>
          <w:sz w:val="28"/>
          <w:szCs w:val="28"/>
        </w:rPr>
        <w:t>应当</w:t>
      </w:r>
      <w:r w:rsidRPr="00C84C75">
        <w:rPr>
          <w:rFonts w:ascii="仿宋_GB2312" w:eastAsia="仿宋_GB2312" w:hAnsi="仿宋" w:cs="Times New Roman" w:hint="eastAsia"/>
          <w:kern w:val="2"/>
          <w:sz w:val="28"/>
          <w:szCs w:val="28"/>
        </w:rPr>
        <w:t>完全相互独立，各区域无论是在空间上还是在使用中，应当始终处于完全的分隔状态。不</w:t>
      </w:r>
      <w:r w:rsidR="00714029" w:rsidRPr="00C84C75">
        <w:rPr>
          <w:rFonts w:ascii="仿宋_GB2312" w:eastAsia="仿宋_GB2312" w:hint="eastAsia"/>
          <w:sz w:val="28"/>
          <w:szCs w:val="28"/>
        </w:rPr>
        <w:t>应当</w:t>
      </w:r>
      <w:r w:rsidRPr="00C84C75">
        <w:rPr>
          <w:rFonts w:ascii="仿宋_GB2312" w:eastAsia="仿宋_GB2312" w:hAnsi="仿宋" w:hint="eastAsia"/>
          <w:sz w:val="28"/>
          <w:szCs w:val="28"/>
        </w:rPr>
        <w:t>只是形式上的分区，不</w:t>
      </w:r>
      <w:r w:rsidR="00714029" w:rsidRPr="00C84C75">
        <w:rPr>
          <w:rFonts w:ascii="仿宋_GB2312" w:eastAsia="仿宋_GB2312" w:hint="eastAsia"/>
          <w:sz w:val="28"/>
          <w:szCs w:val="28"/>
        </w:rPr>
        <w:t>应当</w:t>
      </w:r>
      <w:r w:rsidR="00EE5A6C" w:rsidRPr="00C84C75">
        <w:rPr>
          <w:rFonts w:ascii="仿宋_GB2312" w:eastAsia="仿宋_GB2312" w:hint="eastAsia"/>
          <w:sz w:val="28"/>
          <w:szCs w:val="28"/>
        </w:rPr>
        <w:t>是</w:t>
      </w:r>
      <w:r w:rsidRPr="00C84C75">
        <w:rPr>
          <w:rFonts w:ascii="仿宋_GB2312" w:eastAsia="仿宋_GB2312" w:hAnsi="仿宋" w:hint="eastAsia"/>
          <w:sz w:val="28"/>
          <w:szCs w:val="28"/>
        </w:rPr>
        <w:t>一个区域嵌套一个区域。</w:t>
      </w:r>
    </w:p>
    <w:p w:rsidR="0005688A" w:rsidRPr="00C84C75" w:rsidRDefault="0005688A" w:rsidP="00714029">
      <w:pPr>
        <w:pStyle w:val="a5"/>
        <w:spacing w:before="0" w:beforeAutospacing="0" w:after="0" w:afterAutospacing="0" w:line="390" w:lineRule="atLeast"/>
        <w:ind w:firstLineChars="200" w:firstLine="560"/>
        <w:rPr>
          <w:rFonts w:ascii="仿宋_GB2312" w:eastAsia="仿宋_GB2312" w:hAnsi="仿宋"/>
          <w:sz w:val="28"/>
          <w:szCs w:val="28"/>
        </w:rPr>
      </w:pPr>
      <w:r w:rsidRPr="00C84C75">
        <w:rPr>
          <w:rFonts w:ascii="仿宋_GB2312" w:eastAsia="仿宋_GB2312" w:hAnsi="仿宋" w:hint="eastAsia"/>
          <w:sz w:val="28"/>
          <w:szCs w:val="28"/>
        </w:rPr>
        <w:t>4.各区域不</w:t>
      </w:r>
      <w:r w:rsidR="00714029" w:rsidRPr="00C84C75">
        <w:rPr>
          <w:rFonts w:ascii="仿宋_GB2312" w:eastAsia="仿宋_GB2312" w:hint="eastAsia"/>
          <w:sz w:val="28"/>
          <w:szCs w:val="28"/>
        </w:rPr>
        <w:t>应当</w:t>
      </w:r>
      <w:r w:rsidRPr="00C84C75">
        <w:rPr>
          <w:rFonts w:ascii="仿宋_GB2312" w:eastAsia="仿宋_GB2312" w:hAnsi="仿宋" w:hint="eastAsia"/>
          <w:sz w:val="28"/>
          <w:szCs w:val="28"/>
        </w:rPr>
        <w:t>有空气的直接相通。扩增区与扩增产物</w:t>
      </w:r>
      <w:proofErr w:type="gramStart"/>
      <w:r w:rsidRPr="00C84C75">
        <w:rPr>
          <w:rFonts w:ascii="仿宋_GB2312" w:eastAsia="仿宋_GB2312" w:hAnsi="仿宋" w:hint="eastAsia"/>
          <w:sz w:val="28"/>
          <w:szCs w:val="28"/>
        </w:rPr>
        <w:t>分析区</w:t>
      </w:r>
      <w:proofErr w:type="gramEnd"/>
      <w:r w:rsidRPr="00C84C75">
        <w:rPr>
          <w:rFonts w:ascii="仿宋_GB2312" w:eastAsia="仿宋_GB2312" w:hAnsi="仿宋" w:hint="eastAsia"/>
          <w:sz w:val="28"/>
          <w:szCs w:val="28"/>
        </w:rPr>
        <w:t>各区域宜采用独立直</w:t>
      </w:r>
      <w:proofErr w:type="gramStart"/>
      <w:r w:rsidRPr="00C84C75">
        <w:rPr>
          <w:rFonts w:ascii="仿宋_GB2312" w:eastAsia="仿宋_GB2312" w:hAnsi="仿宋" w:hint="eastAsia"/>
          <w:sz w:val="28"/>
          <w:szCs w:val="28"/>
        </w:rPr>
        <w:t>排方式</w:t>
      </w:r>
      <w:proofErr w:type="gramEnd"/>
      <w:r w:rsidRPr="00C84C75">
        <w:rPr>
          <w:rFonts w:ascii="仿宋_GB2312" w:eastAsia="仿宋_GB2312" w:hAnsi="仿宋" w:hint="eastAsia"/>
          <w:sz w:val="28"/>
          <w:szCs w:val="28"/>
        </w:rPr>
        <w:t>出风。采用空调机组方式的，PCR</w:t>
      </w:r>
      <w:r w:rsidR="00C84C75">
        <w:rPr>
          <w:rFonts w:ascii="仿宋_GB2312" w:eastAsia="仿宋_GB2312" w:hAnsi="仿宋" w:hint="eastAsia"/>
          <w:sz w:val="28"/>
          <w:szCs w:val="28"/>
        </w:rPr>
        <w:t>检验</w:t>
      </w:r>
      <w:r w:rsidRPr="00C84C75">
        <w:rPr>
          <w:rFonts w:ascii="仿宋_GB2312" w:eastAsia="仿宋_GB2312" w:hAnsi="仿宋" w:hint="eastAsia"/>
          <w:sz w:val="28"/>
          <w:szCs w:val="28"/>
        </w:rPr>
        <w:t>实验室</w:t>
      </w:r>
      <w:r w:rsidR="00714029" w:rsidRPr="00C84C75">
        <w:rPr>
          <w:rFonts w:ascii="仿宋_GB2312" w:eastAsia="仿宋_GB2312" w:hint="eastAsia"/>
          <w:sz w:val="28"/>
          <w:szCs w:val="28"/>
        </w:rPr>
        <w:t>应当</w:t>
      </w:r>
      <w:r w:rsidRPr="00C84C75">
        <w:rPr>
          <w:rFonts w:ascii="仿宋_GB2312" w:eastAsia="仿宋_GB2312" w:hAnsi="仿宋" w:hint="eastAsia"/>
          <w:sz w:val="28"/>
          <w:szCs w:val="28"/>
        </w:rPr>
        <w:t>具备独立空调机组；同时</w:t>
      </w:r>
      <w:r w:rsidR="00714029" w:rsidRPr="00C84C75">
        <w:rPr>
          <w:rFonts w:ascii="仿宋_GB2312" w:eastAsia="仿宋_GB2312" w:hint="eastAsia"/>
          <w:sz w:val="28"/>
          <w:szCs w:val="28"/>
        </w:rPr>
        <w:t>应当</w:t>
      </w:r>
      <w:r w:rsidRPr="00C84C75">
        <w:rPr>
          <w:rFonts w:ascii="仿宋_GB2312" w:eastAsia="仿宋_GB2312" w:hAnsi="仿宋" w:hint="eastAsia"/>
          <w:sz w:val="28"/>
          <w:szCs w:val="28"/>
        </w:rPr>
        <w:t>考虑停机后各房间空气连通的可能性，采取必要的控制措施。</w:t>
      </w:r>
    </w:p>
    <w:p w:rsidR="0005688A" w:rsidRPr="00C84C75" w:rsidRDefault="0005688A" w:rsidP="00714029">
      <w:pPr>
        <w:pStyle w:val="a5"/>
        <w:spacing w:before="0" w:beforeAutospacing="0" w:after="0" w:afterAutospacing="0" w:line="390" w:lineRule="atLeast"/>
        <w:ind w:firstLineChars="200" w:firstLine="560"/>
        <w:rPr>
          <w:rFonts w:ascii="仿宋_GB2312" w:eastAsia="仿宋_GB2312" w:hAnsi="仿宋" w:cs="Times New Roman"/>
          <w:kern w:val="2"/>
          <w:sz w:val="28"/>
          <w:szCs w:val="28"/>
        </w:rPr>
      </w:pPr>
      <w:r w:rsidRPr="00C84C75">
        <w:rPr>
          <w:rFonts w:ascii="仿宋_GB2312" w:eastAsia="仿宋_GB2312" w:hAnsi="仿宋" w:hint="eastAsia"/>
          <w:sz w:val="28"/>
          <w:szCs w:val="28"/>
        </w:rPr>
        <w:t>5.</w:t>
      </w:r>
      <w:r w:rsidRPr="00C84C75">
        <w:rPr>
          <w:rFonts w:ascii="仿宋_GB2312" w:eastAsia="仿宋_GB2312" w:hAnsi="仿宋" w:cs="Times New Roman" w:hint="eastAsia"/>
          <w:kern w:val="2"/>
          <w:sz w:val="28"/>
          <w:szCs w:val="28"/>
        </w:rPr>
        <w:t>按照试剂储存和准备区→标本制备区→扩增区→扩增产物</w:t>
      </w:r>
      <w:proofErr w:type="gramStart"/>
      <w:r w:rsidRPr="00C84C75">
        <w:rPr>
          <w:rFonts w:ascii="仿宋_GB2312" w:eastAsia="仿宋_GB2312" w:hAnsi="仿宋" w:cs="Times New Roman" w:hint="eastAsia"/>
          <w:kern w:val="2"/>
          <w:sz w:val="28"/>
          <w:szCs w:val="28"/>
        </w:rPr>
        <w:t>分析区</w:t>
      </w:r>
      <w:proofErr w:type="gramEnd"/>
      <w:r w:rsidRPr="00C84C75">
        <w:rPr>
          <w:rFonts w:ascii="仿宋_GB2312" w:eastAsia="仿宋_GB2312" w:hAnsi="仿宋" w:cs="Times New Roman" w:hint="eastAsia"/>
          <w:kern w:val="2"/>
          <w:sz w:val="28"/>
          <w:szCs w:val="28"/>
        </w:rPr>
        <w:t>方向空气压力</w:t>
      </w:r>
      <w:r w:rsidR="00714029" w:rsidRPr="00C84C75">
        <w:rPr>
          <w:rFonts w:ascii="仿宋_GB2312" w:eastAsia="仿宋_GB2312" w:hint="eastAsia"/>
          <w:sz w:val="28"/>
          <w:szCs w:val="28"/>
        </w:rPr>
        <w:t>应当</w:t>
      </w:r>
      <w:r w:rsidRPr="00C84C75">
        <w:rPr>
          <w:rFonts w:ascii="仿宋_GB2312" w:eastAsia="仿宋_GB2312" w:hAnsi="仿宋" w:cs="Times New Roman" w:hint="eastAsia"/>
          <w:kern w:val="2"/>
          <w:sz w:val="28"/>
          <w:szCs w:val="28"/>
        </w:rPr>
        <w:t>以递减的方式进行，使得PCR检验实验室的空气流向</w:t>
      </w:r>
      <w:r w:rsidR="00714029" w:rsidRPr="00C84C75">
        <w:rPr>
          <w:rFonts w:ascii="仿宋_GB2312" w:eastAsia="仿宋_GB2312" w:hint="eastAsia"/>
          <w:sz w:val="28"/>
          <w:szCs w:val="28"/>
        </w:rPr>
        <w:t>应当</w:t>
      </w:r>
      <w:r w:rsidRPr="00C84C75">
        <w:rPr>
          <w:rFonts w:ascii="仿宋_GB2312" w:eastAsia="仿宋_GB2312" w:hAnsi="仿宋" w:cs="Times New Roman" w:hint="eastAsia"/>
          <w:kern w:val="2"/>
          <w:sz w:val="28"/>
          <w:szCs w:val="28"/>
        </w:rPr>
        <w:t>按照试剂储存和准备区→标本制备区→扩增区→扩增产物</w:t>
      </w:r>
      <w:proofErr w:type="gramStart"/>
      <w:r w:rsidRPr="00C84C75">
        <w:rPr>
          <w:rFonts w:ascii="仿宋_GB2312" w:eastAsia="仿宋_GB2312" w:hAnsi="仿宋" w:cs="Times New Roman" w:hint="eastAsia"/>
          <w:kern w:val="2"/>
          <w:sz w:val="28"/>
          <w:szCs w:val="28"/>
        </w:rPr>
        <w:t>分析区</w:t>
      </w:r>
      <w:proofErr w:type="gramEnd"/>
      <w:r w:rsidRPr="00C84C75">
        <w:rPr>
          <w:rFonts w:ascii="仿宋_GB2312" w:eastAsia="仿宋_GB2312" w:hAnsi="仿宋" w:cs="Times New Roman" w:hint="eastAsia"/>
          <w:kern w:val="2"/>
          <w:sz w:val="28"/>
          <w:szCs w:val="28"/>
        </w:rPr>
        <w:t>方向进行，防止扩增产物顺空气气流进入扩增前的区域。空气流向</w:t>
      </w:r>
      <w:r w:rsidR="00714029" w:rsidRPr="00C84C75">
        <w:rPr>
          <w:rFonts w:ascii="仿宋_GB2312" w:eastAsia="仿宋_GB2312" w:hint="eastAsia"/>
          <w:sz w:val="28"/>
          <w:szCs w:val="28"/>
        </w:rPr>
        <w:t>应当</w:t>
      </w:r>
      <w:r w:rsidRPr="00C84C75">
        <w:rPr>
          <w:rFonts w:ascii="仿宋_GB2312" w:eastAsia="仿宋_GB2312" w:hAnsi="仿宋" w:cs="Times New Roman" w:hint="eastAsia"/>
          <w:kern w:val="2"/>
          <w:sz w:val="28"/>
          <w:szCs w:val="28"/>
        </w:rPr>
        <w:t>为单向，禁止下游污染上游。</w:t>
      </w:r>
      <w:r w:rsidR="00714029" w:rsidRPr="00C84C75">
        <w:rPr>
          <w:rFonts w:ascii="仿宋_GB2312" w:eastAsia="仿宋_GB2312" w:hint="eastAsia"/>
          <w:sz w:val="28"/>
          <w:szCs w:val="28"/>
        </w:rPr>
        <w:t>应当</w:t>
      </w:r>
      <w:r w:rsidRPr="00C84C75">
        <w:rPr>
          <w:rFonts w:ascii="仿宋_GB2312" w:eastAsia="仿宋_GB2312" w:hAnsi="仿宋" w:cs="Times New Roman" w:hint="eastAsia"/>
          <w:kern w:val="2"/>
          <w:sz w:val="28"/>
          <w:szCs w:val="28"/>
        </w:rPr>
        <w:t>设置合理的压差梯度，并安装压差监测装置，以有效证明空气流向，压差梯度不宜低于5帕。</w:t>
      </w:r>
    </w:p>
    <w:p w:rsidR="0005688A" w:rsidRPr="00C84C75" w:rsidRDefault="0005688A" w:rsidP="0005688A">
      <w:pPr>
        <w:ind w:firstLineChars="200" w:firstLine="560"/>
        <w:rPr>
          <w:rFonts w:ascii="仿宋_GB2312" w:eastAsia="仿宋_GB2312" w:hAnsi="仿宋"/>
          <w:sz w:val="28"/>
          <w:szCs w:val="28"/>
        </w:rPr>
      </w:pPr>
      <w:r w:rsidRPr="00C84C75">
        <w:rPr>
          <w:rFonts w:ascii="仿宋_GB2312" w:eastAsia="仿宋_GB2312" w:hAnsi="仿宋" w:hint="eastAsia"/>
          <w:sz w:val="28"/>
          <w:szCs w:val="28"/>
        </w:rPr>
        <w:t>6.设置</w:t>
      </w:r>
      <w:proofErr w:type="gramStart"/>
      <w:r w:rsidRPr="00C84C75">
        <w:rPr>
          <w:rFonts w:ascii="仿宋_GB2312" w:eastAsia="仿宋_GB2312" w:hAnsi="仿宋" w:hint="eastAsia"/>
          <w:sz w:val="28"/>
          <w:szCs w:val="28"/>
        </w:rPr>
        <w:t>缓冲间</w:t>
      </w:r>
      <w:proofErr w:type="gramEnd"/>
      <w:r w:rsidRPr="00C84C75">
        <w:rPr>
          <w:rFonts w:ascii="仿宋_GB2312" w:eastAsia="仿宋_GB2312" w:hAnsi="仿宋" w:hint="eastAsia"/>
          <w:sz w:val="28"/>
          <w:szCs w:val="28"/>
        </w:rPr>
        <w:t>的，</w:t>
      </w:r>
      <w:proofErr w:type="gramStart"/>
      <w:r w:rsidRPr="00C84C75">
        <w:rPr>
          <w:rFonts w:ascii="仿宋_GB2312" w:eastAsia="仿宋_GB2312" w:hAnsi="仿宋" w:hint="eastAsia"/>
          <w:sz w:val="28"/>
          <w:szCs w:val="28"/>
        </w:rPr>
        <w:t>缓冲间</w:t>
      </w:r>
      <w:proofErr w:type="gramEnd"/>
      <w:r w:rsidRPr="00C84C75">
        <w:rPr>
          <w:rFonts w:ascii="仿宋_GB2312" w:eastAsia="仿宋_GB2312" w:hAnsi="仿宋" w:hint="eastAsia"/>
          <w:sz w:val="28"/>
          <w:szCs w:val="28"/>
        </w:rPr>
        <w:t>内通向内实验室和走廊的门</w:t>
      </w:r>
      <w:r w:rsidR="00714029" w:rsidRPr="00C84C75">
        <w:rPr>
          <w:rFonts w:ascii="仿宋_GB2312" w:eastAsia="仿宋_GB2312" w:hAnsi="宋体" w:hint="eastAsia"/>
          <w:sz w:val="28"/>
          <w:szCs w:val="28"/>
        </w:rPr>
        <w:t>应当</w:t>
      </w:r>
      <w:r w:rsidRPr="00C84C75">
        <w:rPr>
          <w:rFonts w:ascii="仿宋_GB2312" w:eastAsia="仿宋_GB2312" w:hAnsi="仿宋" w:hint="eastAsia"/>
          <w:sz w:val="28"/>
          <w:szCs w:val="28"/>
        </w:rPr>
        <w:t>安装连锁装置或采取相应措施，避免出现两个门同时打开的情况。</w:t>
      </w:r>
    </w:p>
    <w:p w:rsidR="0005688A" w:rsidRPr="00C84C75" w:rsidRDefault="0005688A" w:rsidP="0005688A">
      <w:pPr>
        <w:pStyle w:val="a5"/>
        <w:spacing w:before="0" w:beforeAutospacing="0" w:after="0" w:afterAutospacing="0" w:line="390" w:lineRule="atLeast"/>
        <w:ind w:firstLineChars="200" w:firstLine="560"/>
        <w:rPr>
          <w:rFonts w:ascii="仿宋_GB2312" w:eastAsia="仿宋_GB2312" w:hAnsi="仿宋"/>
          <w:sz w:val="28"/>
          <w:szCs w:val="28"/>
        </w:rPr>
      </w:pPr>
      <w:r w:rsidRPr="00C84C75">
        <w:rPr>
          <w:rFonts w:ascii="仿宋_GB2312" w:eastAsia="仿宋_GB2312" w:hAnsi="仿宋" w:hint="eastAsia"/>
          <w:sz w:val="28"/>
          <w:szCs w:val="28"/>
        </w:rPr>
        <w:t>7.各区间若设置传递窗，</w:t>
      </w:r>
      <w:r w:rsidR="00714029" w:rsidRPr="00C84C75">
        <w:rPr>
          <w:rFonts w:ascii="仿宋_GB2312" w:eastAsia="仿宋_GB2312" w:hint="eastAsia"/>
          <w:sz w:val="28"/>
          <w:szCs w:val="28"/>
        </w:rPr>
        <w:t>应当</w:t>
      </w:r>
      <w:r w:rsidRPr="00C84C75">
        <w:rPr>
          <w:rFonts w:ascii="仿宋_GB2312" w:eastAsia="仿宋_GB2312" w:hAnsi="仿宋" w:hint="eastAsia"/>
          <w:sz w:val="28"/>
          <w:szCs w:val="28"/>
        </w:rPr>
        <w:t>为双侧开门，要求密封严实，并且两侧的门</w:t>
      </w:r>
      <w:r w:rsidR="00714029" w:rsidRPr="00C84C75">
        <w:rPr>
          <w:rFonts w:ascii="仿宋_GB2312" w:eastAsia="仿宋_GB2312" w:hint="eastAsia"/>
          <w:sz w:val="28"/>
          <w:szCs w:val="28"/>
        </w:rPr>
        <w:t>应当</w:t>
      </w:r>
      <w:r w:rsidRPr="00C84C75">
        <w:rPr>
          <w:rFonts w:ascii="仿宋_GB2312" w:eastAsia="仿宋_GB2312" w:hAnsi="仿宋" w:hint="eastAsia"/>
          <w:sz w:val="28"/>
          <w:szCs w:val="28"/>
        </w:rPr>
        <w:t>为互锁装置或采取相应措施保证两侧门不会同时开启。</w:t>
      </w:r>
    </w:p>
    <w:p w:rsidR="00E141A3" w:rsidRPr="00C84C75" w:rsidRDefault="0005688A" w:rsidP="00E141A3">
      <w:pPr>
        <w:pStyle w:val="a5"/>
        <w:spacing w:before="0" w:beforeAutospacing="0" w:after="0" w:afterAutospacing="0" w:line="390" w:lineRule="atLeast"/>
        <w:ind w:firstLineChars="200" w:firstLine="560"/>
        <w:rPr>
          <w:rFonts w:ascii="仿宋_GB2312" w:eastAsia="仿宋_GB2312" w:hAnsi="仿宋"/>
          <w:sz w:val="28"/>
          <w:szCs w:val="28"/>
        </w:rPr>
      </w:pPr>
      <w:r w:rsidRPr="00C84C75">
        <w:rPr>
          <w:rFonts w:ascii="仿宋_GB2312" w:eastAsia="仿宋_GB2312" w:hAnsi="仿宋" w:hint="eastAsia"/>
          <w:sz w:val="28"/>
          <w:szCs w:val="28"/>
        </w:rPr>
        <w:t>（二）</w:t>
      </w:r>
      <w:r w:rsidR="00C84C75">
        <w:rPr>
          <w:rFonts w:ascii="仿宋_GB2312" w:eastAsia="仿宋_GB2312" w:hAnsi="仿宋" w:hint="eastAsia"/>
          <w:sz w:val="28"/>
          <w:szCs w:val="28"/>
        </w:rPr>
        <w:t>现场查看</w:t>
      </w:r>
      <w:r w:rsidRPr="00C84C75">
        <w:rPr>
          <w:rFonts w:ascii="仿宋_GB2312" w:eastAsia="仿宋_GB2312" w:hAnsi="仿宋" w:hint="eastAsia"/>
          <w:sz w:val="28"/>
          <w:szCs w:val="28"/>
        </w:rPr>
        <w:t>仪器设施配置</w:t>
      </w:r>
    </w:p>
    <w:p w:rsidR="0005688A" w:rsidRPr="00C84C75" w:rsidRDefault="0005688A" w:rsidP="00E141A3">
      <w:pPr>
        <w:pStyle w:val="a5"/>
        <w:spacing w:before="0" w:beforeAutospacing="0" w:after="0" w:afterAutospacing="0" w:line="390" w:lineRule="atLeast"/>
        <w:ind w:firstLineChars="200" w:firstLine="560"/>
        <w:rPr>
          <w:rFonts w:ascii="仿宋_GB2312" w:eastAsia="仿宋_GB2312" w:hAnsi="仿宋"/>
          <w:sz w:val="28"/>
          <w:szCs w:val="28"/>
        </w:rPr>
      </w:pPr>
      <w:r w:rsidRPr="00C84C75">
        <w:rPr>
          <w:rFonts w:ascii="仿宋_GB2312" w:eastAsia="仿宋_GB2312" w:hAnsi="仿宋" w:cs="Times New Roman" w:hint="eastAsia"/>
          <w:kern w:val="2"/>
          <w:sz w:val="28"/>
          <w:szCs w:val="28"/>
        </w:rPr>
        <w:lastRenderedPageBreak/>
        <w:t>1.试剂储存和准备区的功能：贮存试剂的制备、试剂的分装和扩增反应混合液的准备，以及离心管、吸头等消耗品的贮存和准备。</w:t>
      </w:r>
    </w:p>
    <w:p w:rsidR="00E141A3" w:rsidRPr="00C84C75" w:rsidRDefault="0005688A" w:rsidP="00E141A3">
      <w:pPr>
        <w:pStyle w:val="a5"/>
        <w:spacing w:before="0" w:beforeAutospacing="0" w:after="0" w:afterAutospacing="0" w:line="390" w:lineRule="atLeast"/>
        <w:rPr>
          <w:rFonts w:ascii="仿宋_GB2312" w:eastAsia="仿宋_GB2312" w:hAnsi="仿宋" w:cs="Times New Roman"/>
          <w:kern w:val="2"/>
          <w:sz w:val="28"/>
          <w:szCs w:val="28"/>
        </w:rPr>
      </w:pPr>
      <w:r w:rsidRPr="00C84C75">
        <w:rPr>
          <w:rFonts w:ascii="仿宋_GB2312" w:eastAsia="仿宋_GB2312" w:hAnsi="仿宋" w:cs="Times New Roman" w:hint="eastAsia"/>
          <w:kern w:val="2"/>
          <w:sz w:val="28"/>
          <w:szCs w:val="28"/>
        </w:rPr>
        <w:t>配套用品一般</w:t>
      </w:r>
      <w:r w:rsidR="00714029" w:rsidRPr="00C84C75">
        <w:rPr>
          <w:rFonts w:ascii="仿宋_GB2312" w:eastAsia="仿宋_GB2312" w:hint="eastAsia"/>
          <w:sz w:val="28"/>
          <w:szCs w:val="28"/>
        </w:rPr>
        <w:t>应当</w:t>
      </w:r>
      <w:r w:rsidRPr="00C84C75">
        <w:rPr>
          <w:rFonts w:ascii="仿宋_GB2312" w:eastAsia="仿宋_GB2312" w:hAnsi="仿宋" w:cs="Times New Roman" w:hint="eastAsia"/>
          <w:kern w:val="2"/>
          <w:sz w:val="28"/>
          <w:szCs w:val="28"/>
        </w:rPr>
        <w:t>包括：</w:t>
      </w:r>
    </w:p>
    <w:p w:rsidR="00E141A3" w:rsidRPr="00C84C75" w:rsidRDefault="0005688A" w:rsidP="00E141A3">
      <w:pPr>
        <w:pStyle w:val="a5"/>
        <w:spacing w:before="0" w:beforeAutospacing="0" w:after="0" w:afterAutospacing="0" w:line="390" w:lineRule="atLeast"/>
        <w:ind w:leftChars="200" w:left="420"/>
        <w:rPr>
          <w:rFonts w:ascii="仿宋_GB2312" w:eastAsia="仿宋_GB2312" w:hAnsi="仿宋" w:cs="Times New Roman"/>
          <w:kern w:val="2"/>
          <w:sz w:val="28"/>
          <w:szCs w:val="28"/>
        </w:rPr>
      </w:pPr>
      <w:r w:rsidRPr="00C84C75">
        <w:rPr>
          <w:rFonts w:ascii="仿宋_GB2312" w:eastAsia="仿宋_GB2312" w:hAnsi="仿宋" w:cs="Times New Roman" w:hint="eastAsia"/>
          <w:kern w:val="2"/>
          <w:sz w:val="28"/>
          <w:szCs w:val="28"/>
        </w:rPr>
        <w:t>（1）</w:t>
      </w:r>
      <w:r w:rsidR="00187268">
        <w:rPr>
          <w:rFonts w:ascii="仿宋_GB2312" w:eastAsia="仿宋_GB2312" w:hAnsi="仿宋" w:cs="Times New Roman" w:hint="eastAsia"/>
          <w:kern w:val="2"/>
          <w:sz w:val="28"/>
          <w:szCs w:val="28"/>
        </w:rPr>
        <w:t>温度调控范围为</w:t>
      </w:r>
      <w:r w:rsidRPr="00C84C75">
        <w:rPr>
          <w:rFonts w:ascii="仿宋_GB2312" w:eastAsia="仿宋_GB2312" w:hAnsi="仿宋" w:cs="Times New Roman" w:hint="eastAsia"/>
          <w:kern w:val="2"/>
          <w:sz w:val="28"/>
          <w:szCs w:val="28"/>
        </w:rPr>
        <w:t>2℃～8℃和</w:t>
      </w:r>
      <w:r w:rsidR="00187268">
        <w:rPr>
          <w:rFonts w:ascii="仿宋_GB2312" w:eastAsia="仿宋_GB2312" w:hAnsi="仿宋" w:cs="Times New Roman" w:hint="eastAsia"/>
          <w:kern w:val="2"/>
          <w:sz w:val="28"/>
          <w:szCs w:val="28"/>
        </w:rPr>
        <w:t>（或）</w:t>
      </w:r>
      <w:r w:rsidRPr="00C84C75">
        <w:rPr>
          <w:rFonts w:ascii="仿宋_GB2312" w:eastAsia="仿宋_GB2312" w:hAnsi="仿宋" w:cs="Times New Roman" w:hint="eastAsia"/>
          <w:kern w:val="2"/>
          <w:sz w:val="28"/>
          <w:szCs w:val="28"/>
        </w:rPr>
        <w:t>-20℃以下冰箱</w:t>
      </w:r>
      <w:r w:rsidR="00714029" w:rsidRPr="00C84C75">
        <w:rPr>
          <w:rFonts w:ascii="仿宋_GB2312" w:eastAsia="仿宋_GB2312" w:hAnsi="仿宋" w:cs="Times New Roman" w:hint="eastAsia"/>
          <w:kern w:val="2"/>
          <w:sz w:val="28"/>
          <w:szCs w:val="28"/>
        </w:rPr>
        <w:t>；</w:t>
      </w:r>
      <w:r w:rsidRPr="00C84C75">
        <w:rPr>
          <w:rFonts w:ascii="仿宋_GB2312" w:eastAsia="仿宋_GB2312" w:hAnsi="仿宋" w:cs="Times New Roman" w:hint="eastAsia"/>
          <w:kern w:val="2"/>
          <w:sz w:val="28"/>
          <w:szCs w:val="28"/>
        </w:rPr>
        <w:br/>
        <w:t>（2）混匀器</w:t>
      </w:r>
      <w:r w:rsidR="00714029" w:rsidRPr="00C84C75">
        <w:rPr>
          <w:rFonts w:ascii="仿宋_GB2312" w:eastAsia="仿宋_GB2312" w:hAnsi="仿宋" w:cs="Times New Roman" w:hint="eastAsia"/>
          <w:kern w:val="2"/>
          <w:sz w:val="28"/>
          <w:szCs w:val="28"/>
        </w:rPr>
        <w:t>；</w:t>
      </w:r>
      <w:r w:rsidRPr="00C84C75">
        <w:rPr>
          <w:rFonts w:ascii="仿宋_GB2312" w:eastAsia="仿宋_GB2312" w:hAnsi="仿宋" w:cs="Times New Roman" w:hint="eastAsia"/>
          <w:kern w:val="2"/>
          <w:sz w:val="28"/>
          <w:szCs w:val="28"/>
        </w:rPr>
        <w:br/>
        <w:t>（3）微量加样器</w:t>
      </w:r>
      <w:r w:rsidR="00714029" w:rsidRPr="00C84C75">
        <w:rPr>
          <w:rFonts w:ascii="仿宋_GB2312" w:eastAsia="仿宋_GB2312" w:hAnsi="仿宋" w:cs="Times New Roman" w:hint="eastAsia"/>
          <w:kern w:val="2"/>
          <w:sz w:val="28"/>
          <w:szCs w:val="28"/>
        </w:rPr>
        <w:t>；</w:t>
      </w:r>
      <w:r w:rsidRPr="00C84C75">
        <w:rPr>
          <w:rFonts w:ascii="仿宋_GB2312" w:eastAsia="仿宋_GB2312" w:hAnsi="仿宋" w:cs="Times New Roman" w:hint="eastAsia"/>
          <w:kern w:val="2"/>
          <w:sz w:val="28"/>
          <w:szCs w:val="28"/>
        </w:rPr>
        <w:br/>
        <w:t>（4）紫外消毒设备</w:t>
      </w:r>
      <w:r w:rsidR="00714029" w:rsidRPr="00C84C75">
        <w:rPr>
          <w:rFonts w:ascii="仿宋_GB2312" w:eastAsia="仿宋_GB2312" w:hAnsi="仿宋" w:cs="Times New Roman" w:hint="eastAsia"/>
          <w:kern w:val="2"/>
          <w:sz w:val="28"/>
          <w:szCs w:val="28"/>
        </w:rPr>
        <w:t>；</w:t>
      </w:r>
      <w:r w:rsidRPr="00C84C75">
        <w:rPr>
          <w:rFonts w:ascii="仿宋_GB2312" w:eastAsia="仿宋_GB2312" w:hAnsi="仿宋" w:cs="Times New Roman" w:hint="eastAsia"/>
          <w:kern w:val="2"/>
          <w:sz w:val="28"/>
          <w:szCs w:val="28"/>
        </w:rPr>
        <w:br/>
        <w:t>（5）消耗品</w:t>
      </w:r>
      <w:r w:rsidR="00714029" w:rsidRPr="00C84C75">
        <w:rPr>
          <w:rFonts w:ascii="仿宋_GB2312" w:eastAsia="仿宋_GB2312" w:hAnsi="仿宋" w:cs="Times New Roman" w:hint="eastAsia"/>
          <w:kern w:val="2"/>
          <w:sz w:val="28"/>
          <w:szCs w:val="28"/>
        </w:rPr>
        <w:t>：</w:t>
      </w:r>
      <w:r w:rsidRPr="00C84C75">
        <w:rPr>
          <w:rFonts w:ascii="仿宋_GB2312" w:eastAsia="仿宋_GB2312" w:hAnsi="仿宋" w:cs="Times New Roman" w:hint="eastAsia"/>
          <w:kern w:val="2"/>
          <w:sz w:val="28"/>
          <w:szCs w:val="28"/>
        </w:rPr>
        <w:t>一次性手套、耐高压处理的离心管和加样器吸头</w:t>
      </w:r>
      <w:r w:rsidR="00714029" w:rsidRPr="00C84C75">
        <w:rPr>
          <w:rFonts w:ascii="仿宋_GB2312" w:eastAsia="仿宋_GB2312" w:hAnsi="仿宋" w:cs="Times New Roman" w:hint="eastAsia"/>
          <w:kern w:val="2"/>
          <w:sz w:val="28"/>
          <w:szCs w:val="28"/>
        </w:rPr>
        <w:t>；</w:t>
      </w:r>
      <w:r w:rsidRPr="00C84C75">
        <w:rPr>
          <w:rFonts w:ascii="仿宋_GB2312" w:eastAsia="仿宋_GB2312" w:hAnsi="仿宋" w:cs="Times New Roman" w:hint="eastAsia"/>
          <w:kern w:val="2"/>
          <w:sz w:val="28"/>
          <w:szCs w:val="28"/>
        </w:rPr>
        <w:br/>
        <w:t>（6）专用工作服和工作鞋(套)</w:t>
      </w:r>
      <w:r w:rsidR="00714029" w:rsidRPr="00C84C75">
        <w:rPr>
          <w:rFonts w:ascii="仿宋_GB2312" w:eastAsia="仿宋_GB2312" w:hAnsi="仿宋" w:cs="Times New Roman" w:hint="eastAsia"/>
          <w:kern w:val="2"/>
          <w:sz w:val="28"/>
          <w:szCs w:val="28"/>
        </w:rPr>
        <w:t>；</w:t>
      </w:r>
      <w:r w:rsidRPr="00C84C75">
        <w:rPr>
          <w:rFonts w:ascii="仿宋_GB2312" w:eastAsia="仿宋_GB2312" w:hAnsi="仿宋" w:cs="Times New Roman" w:hint="eastAsia"/>
          <w:kern w:val="2"/>
          <w:sz w:val="28"/>
          <w:szCs w:val="28"/>
        </w:rPr>
        <w:br/>
        <w:t>（7）专用办公用品。</w:t>
      </w:r>
    </w:p>
    <w:p w:rsidR="0005688A" w:rsidRPr="00C84C75" w:rsidRDefault="0005688A" w:rsidP="00E141A3">
      <w:pPr>
        <w:pStyle w:val="a5"/>
        <w:spacing w:before="0" w:beforeAutospacing="0" w:after="0" w:afterAutospacing="0" w:line="390" w:lineRule="atLeast"/>
        <w:ind w:leftChars="200" w:left="420" w:firstLineChars="50" w:firstLine="140"/>
        <w:rPr>
          <w:rFonts w:ascii="仿宋_GB2312" w:eastAsia="仿宋_GB2312" w:hAnsi="仿宋" w:cs="Times New Roman"/>
          <w:kern w:val="2"/>
          <w:sz w:val="28"/>
          <w:szCs w:val="28"/>
        </w:rPr>
      </w:pPr>
      <w:r w:rsidRPr="00C84C75">
        <w:rPr>
          <w:rFonts w:ascii="仿宋_GB2312" w:eastAsia="仿宋_GB2312" w:hAnsi="仿宋" w:cs="Times New Roman" w:hint="eastAsia"/>
          <w:kern w:val="2"/>
          <w:sz w:val="28"/>
          <w:szCs w:val="28"/>
        </w:rPr>
        <w:t>2.标本制备区的功能：核酸（RNA、DNA）提取、贮存及加样。</w:t>
      </w:r>
    </w:p>
    <w:p w:rsidR="0005688A" w:rsidRPr="00C84C75" w:rsidRDefault="0005688A" w:rsidP="0005688A">
      <w:pPr>
        <w:pStyle w:val="a5"/>
        <w:spacing w:before="0" w:beforeAutospacing="0" w:after="0" w:afterAutospacing="0" w:line="390" w:lineRule="atLeast"/>
        <w:rPr>
          <w:rFonts w:ascii="仿宋_GB2312" w:eastAsia="仿宋_GB2312" w:hAnsi="仿宋" w:cs="Times New Roman"/>
          <w:kern w:val="2"/>
          <w:sz w:val="28"/>
          <w:szCs w:val="28"/>
        </w:rPr>
      </w:pPr>
      <w:r w:rsidRPr="00C84C75">
        <w:rPr>
          <w:rFonts w:ascii="仿宋_GB2312" w:eastAsia="仿宋_GB2312" w:hAnsi="仿宋" w:cs="Times New Roman" w:hint="eastAsia"/>
          <w:kern w:val="2"/>
          <w:sz w:val="28"/>
          <w:szCs w:val="28"/>
        </w:rPr>
        <w:t>配套用品一般</w:t>
      </w:r>
      <w:r w:rsidR="00714029" w:rsidRPr="00C84C75">
        <w:rPr>
          <w:rFonts w:ascii="仿宋_GB2312" w:eastAsia="仿宋_GB2312" w:hint="eastAsia"/>
          <w:sz w:val="28"/>
          <w:szCs w:val="28"/>
        </w:rPr>
        <w:t>应当</w:t>
      </w:r>
      <w:r w:rsidRPr="00C84C75">
        <w:rPr>
          <w:rFonts w:ascii="仿宋_GB2312" w:eastAsia="仿宋_GB2312" w:hAnsi="仿宋" w:cs="Times New Roman" w:hint="eastAsia"/>
          <w:kern w:val="2"/>
          <w:sz w:val="28"/>
          <w:szCs w:val="28"/>
        </w:rPr>
        <w:t>包括：</w:t>
      </w:r>
    </w:p>
    <w:p w:rsidR="00E141A3" w:rsidRPr="00C84C75" w:rsidRDefault="0005688A" w:rsidP="00E141A3">
      <w:pPr>
        <w:pStyle w:val="a5"/>
        <w:spacing w:before="0" w:beforeAutospacing="0" w:after="0" w:afterAutospacing="0" w:line="390" w:lineRule="atLeast"/>
        <w:ind w:leftChars="200" w:left="420"/>
        <w:rPr>
          <w:rFonts w:ascii="仿宋_GB2312" w:eastAsia="仿宋_GB2312" w:hAnsi="仿宋" w:cs="Times New Roman"/>
          <w:kern w:val="2"/>
          <w:sz w:val="28"/>
          <w:szCs w:val="28"/>
        </w:rPr>
      </w:pPr>
      <w:r w:rsidRPr="00C84C75">
        <w:rPr>
          <w:rFonts w:ascii="仿宋_GB2312" w:eastAsia="仿宋_GB2312" w:hAnsi="仿宋" w:cs="Times New Roman" w:hint="eastAsia"/>
          <w:kern w:val="2"/>
          <w:sz w:val="28"/>
          <w:szCs w:val="28"/>
        </w:rPr>
        <w:t>（1）</w:t>
      </w:r>
      <w:r w:rsidR="00C2715A">
        <w:rPr>
          <w:rFonts w:ascii="仿宋_GB2312" w:eastAsia="仿宋_GB2312" w:hAnsi="仿宋" w:cs="Times New Roman" w:hint="eastAsia"/>
          <w:kern w:val="2"/>
          <w:sz w:val="28"/>
          <w:szCs w:val="28"/>
        </w:rPr>
        <w:t>温度调控范围为</w:t>
      </w:r>
      <w:r w:rsidR="00C2715A" w:rsidRPr="00C84C75">
        <w:rPr>
          <w:rFonts w:ascii="仿宋_GB2312" w:eastAsia="仿宋_GB2312" w:hAnsi="仿宋" w:cs="Times New Roman" w:hint="eastAsia"/>
          <w:kern w:val="2"/>
          <w:sz w:val="28"/>
          <w:szCs w:val="28"/>
        </w:rPr>
        <w:t>2℃～8℃和</w:t>
      </w:r>
      <w:r w:rsidR="00C2715A">
        <w:rPr>
          <w:rFonts w:ascii="仿宋_GB2312" w:eastAsia="仿宋_GB2312" w:hAnsi="仿宋" w:cs="Times New Roman" w:hint="eastAsia"/>
          <w:kern w:val="2"/>
          <w:sz w:val="28"/>
          <w:szCs w:val="28"/>
        </w:rPr>
        <w:t>（或）</w:t>
      </w:r>
      <w:r w:rsidR="00C2715A" w:rsidRPr="00C84C75">
        <w:rPr>
          <w:rFonts w:ascii="仿宋_GB2312" w:eastAsia="仿宋_GB2312" w:hAnsi="仿宋" w:cs="Times New Roman" w:hint="eastAsia"/>
          <w:kern w:val="2"/>
          <w:sz w:val="28"/>
          <w:szCs w:val="28"/>
        </w:rPr>
        <w:t>-20℃以下冰箱</w:t>
      </w:r>
      <w:r w:rsidR="00714029" w:rsidRPr="00C84C75">
        <w:rPr>
          <w:rFonts w:ascii="仿宋_GB2312" w:eastAsia="仿宋_GB2312" w:hAnsi="仿宋" w:cs="Times New Roman" w:hint="eastAsia"/>
          <w:kern w:val="2"/>
          <w:sz w:val="28"/>
          <w:szCs w:val="28"/>
        </w:rPr>
        <w:t>；</w:t>
      </w:r>
      <w:r w:rsidRPr="00C84C75">
        <w:rPr>
          <w:rFonts w:ascii="仿宋_GB2312" w:eastAsia="仿宋_GB2312" w:hAnsi="仿宋" w:cs="Times New Roman" w:hint="eastAsia"/>
          <w:kern w:val="2"/>
          <w:sz w:val="28"/>
          <w:szCs w:val="28"/>
        </w:rPr>
        <w:br/>
        <w:t>（2）高速离心机</w:t>
      </w:r>
      <w:r w:rsidR="00714029" w:rsidRPr="00C84C75">
        <w:rPr>
          <w:rFonts w:ascii="仿宋_GB2312" w:eastAsia="仿宋_GB2312" w:hAnsi="仿宋" w:cs="Times New Roman" w:hint="eastAsia"/>
          <w:kern w:val="2"/>
          <w:sz w:val="28"/>
          <w:szCs w:val="28"/>
        </w:rPr>
        <w:t>；</w:t>
      </w:r>
      <w:r w:rsidRPr="00C84C75">
        <w:rPr>
          <w:rFonts w:ascii="仿宋_GB2312" w:eastAsia="仿宋_GB2312" w:hAnsi="仿宋" w:cs="Times New Roman" w:hint="eastAsia"/>
          <w:kern w:val="2"/>
          <w:sz w:val="28"/>
          <w:szCs w:val="28"/>
        </w:rPr>
        <w:br/>
        <w:t>（3）混匀器</w:t>
      </w:r>
      <w:r w:rsidR="00714029" w:rsidRPr="00C84C75">
        <w:rPr>
          <w:rFonts w:ascii="仿宋_GB2312" w:eastAsia="仿宋_GB2312" w:hAnsi="仿宋" w:cs="Times New Roman" w:hint="eastAsia"/>
          <w:kern w:val="2"/>
          <w:sz w:val="28"/>
          <w:szCs w:val="28"/>
        </w:rPr>
        <w:t>；</w:t>
      </w:r>
      <w:r w:rsidRPr="00C84C75">
        <w:rPr>
          <w:rFonts w:ascii="仿宋_GB2312" w:eastAsia="仿宋_GB2312" w:hAnsi="仿宋" w:cs="Times New Roman" w:hint="eastAsia"/>
          <w:kern w:val="2"/>
          <w:sz w:val="28"/>
          <w:szCs w:val="28"/>
        </w:rPr>
        <w:br/>
        <w:t>（4）水浴箱或加热模块</w:t>
      </w:r>
      <w:r w:rsidR="00714029" w:rsidRPr="00C84C75">
        <w:rPr>
          <w:rFonts w:ascii="仿宋_GB2312" w:eastAsia="仿宋_GB2312" w:hAnsi="仿宋" w:cs="Times New Roman" w:hint="eastAsia"/>
          <w:kern w:val="2"/>
          <w:sz w:val="28"/>
          <w:szCs w:val="28"/>
        </w:rPr>
        <w:t>；</w:t>
      </w:r>
      <w:r w:rsidRPr="00C84C75">
        <w:rPr>
          <w:rFonts w:ascii="仿宋_GB2312" w:eastAsia="仿宋_GB2312" w:hAnsi="仿宋" w:cs="Times New Roman" w:hint="eastAsia"/>
          <w:kern w:val="2"/>
          <w:sz w:val="28"/>
          <w:szCs w:val="28"/>
        </w:rPr>
        <w:br/>
        <w:t>（5）微量加样器</w:t>
      </w:r>
      <w:r w:rsidR="00714029" w:rsidRPr="00C84C75">
        <w:rPr>
          <w:rFonts w:ascii="仿宋_GB2312" w:eastAsia="仿宋_GB2312" w:hAnsi="仿宋" w:cs="Times New Roman" w:hint="eastAsia"/>
          <w:kern w:val="2"/>
          <w:sz w:val="28"/>
          <w:szCs w:val="28"/>
        </w:rPr>
        <w:t>；</w:t>
      </w:r>
      <w:r w:rsidRPr="00C84C75">
        <w:rPr>
          <w:rFonts w:ascii="仿宋_GB2312" w:eastAsia="仿宋_GB2312" w:hAnsi="仿宋" w:cs="Times New Roman" w:hint="eastAsia"/>
          <w:kern w:val="2"/>
          <w:sz w:val="28"/>
          <w:szCs w:val="28"/>
        </w:rPr>
        <w:br/>
        <w:t>（6）紫外消毒设备</w:t>
      </w:r>
      <w:r w:rsidR="00714029" w:rsidRPr="00C84C75">
        <w:rPr>
          <w:rFonts w:ascii="仿宋_GB2312" w:eastAsia="仿宋_GB2312" w:hAnsi="仿宋" w:cs="Times New Roman" w:hint="eastAsia"/>
          <w:kern w:val="2"/>
          <w:sz w:val="28"/>
          <w:szCs w:val="28"/>
        </w:rPr>
        <w:t>；</w:t>
      </w:r>
      <w:r w:rsidRPr="00C84C75">
        <w:rPr>
          <w:rFonts w:ascii="仿宋_GB2312" w:eastAsia="仿宋_GB2312" w:hAnsi="仿宋" w:cs="Times New Roman" w:hint="eastAsia"/>
          <w:kern w:val="2"/>
          <w:sz w:val="28"/>
          <w:szCs w:val="28"/>
        </w:rPr>
        <w:br/>
        <w:t>（7）生物安全柜</w:t>
      </w:r>
      <w:r w:rsidR="00714029" w:rsidRPr="00C84C75">
        <w:rPr>
          <w:rFonts w:ascii="仿宋_GB2312" w:eastAsia="仿宋_GB2312" w:hAnsi="仿宋" w:cs="Times New Roman" w:hint="eastAsia"/>
          <w:kern w:val="2"/>
          <w:sz w:val="28"/>
          <w:szCs w:val="28"/>
        </w:rPr>
        <w:t>；</w:t>
      </w:r>
      <w:r w:rsidRPr="00C84C75">
        <w:rPr>
          <w:rFonts w:ascii="仿宋_GB2312" w:eastAsia="仿宋_GB2312" w:hAnsi="仿宋" w:cs="Times New Roman" w:hint="eastAsia"/>
          <w:kern w:val="2"/>
          <w:sz w:val="28"/>
          <w:szCs w:val="28"/>
        </w:rPr>
        <w:br/>
        <w:t>（8）消耗品：一次性手套、耐高压处理的离心管和加样器吸头（带</w:t>
      </w:r>
    </w:p>
    <w:p w:rsidR="0005688A" w:rsidRPr="00C84C75" w:rsidRDefault="0005688A" w:rsidP="00E141A3">
      <w:pPr>
        <w:pStyle w:val="a5"/>
        <w:spacing w:before="0" w:beforeAutospacing="0" w:after="0" w:afterAutospacing="0" w:line="390" w:lineRule="atLeast"/>
        <w:ind w:left="420" w:hangingChars="150" w:hanging="420"/>
        <w:rPr>
          <w:rFonts w:ascii="仿宋_GB2312" w:eastAsia="仿宋_GB2312" w:hAnsi="仿宋" w:cs="Times New Roman"/>
          <w:kern w:val="2"/>
          <w:sz w:val="28"/>
          <w:szCs w:val="28"/>
        </w:rPr>
      </w:pPr>
      <w:r w:rsidRPr="00C84C75">
        <w:rPr>
          <w:rFonts w:ascii="仿宋_GB2312" w:eastAsia="仿宋_GB2312" w:hAnsi="仿宋" w:cs="Times New Roman" w:hint="eastAsia"/>
          <w:kern w:val="2"/>
          <w:sz w:val="28"/>
          <w:szCs w:val="28"/>
        </w:rPr>
        <w:t>滤芯）</w:t>
      </w:r>
      <w:r w:rsidR="00714029" w:rsidRPr="00C84C75">
        <w:rPr>
          <w:rFonts w:ascii="仿宋_GB2312" w:eastAsia="仿宋_GB2312" w:hAnsi="仿宋" w:cs="Times New Roman" w:hint="eastAsia"/>
          <w:kern w:val="2"/>
          <w:sz w:val="28"/>
          <w:szCs w:val="28"/>
        </w:rPr>
        <w:t>；</w:t>
      </w:r>
      <w:r w:rsidRPr="00C84C75">
        <w:rPr>
          <w:rFonts w:ascii="仿宋_GB2312" w:eastAsia="仿宋_GB2312" w:hAnsi="仿宋" w:cs="Times New Roman" w:hint="eastAsia"/>
          <w:kern w:val="2"/>
          <w:sz w:val="28"/>
          <w:szCs w:val="28"/>
        </w:rPr>
        <w:br/>
        <w:t>（9）专用工作服和工作鞋(套)</w:t>
      </w:r>
      <w:r w:rsidR="00714029" w:rsidRPr="00C84C75">
        <w:rPr>
          <w:rFonts w:ascii="仿宋_GB2312" w:eastAsia="仿宋_GB2312" w:hAnsi="仿宋" w:cs="Times New Roman" w:hint="eastAsia"/>
          <w:kern w:val="2"/>
          <w:sz w:val="28"/>
          <w:szCs w:val="28"/>
        </w:rPr>
        <w:t>；</w:t>
      </w:r>
      <w:r w:rsidRPr="00C84C75">
        <w:rPr>
          <w:rFonts w:ascii="仿宋_GB2312" w:eastAsia="仿宋_GB2312" w:hAnsi="仿宋" w:cs="Times New Roman" w:hint="eastAsia"/>
          <w:kern w:val="2"/>
          <w:sz w:val="28"/>
          <w:szCs w:val="28"/>
        </w:rPr>
        <w:br/>
      </w:r>
      <w:r w:rsidRPr="00C84C75">
        <w:rPr>
          <w:rFonts w:ascii="仿宋_GB2312" w:eastAsia="仿宋_GB2312" w:hAnsi="仿宋" w:cs="Times New Roman" w:hint="eastAsia"/>
          <w:kern w:val="2"/>
          <w:sz w:val="28"/>
          <w:szCs w:val="28"/>
        </w:rPr>
        <w:lastRenderedPageBreak/>
        <w:t>（10）专用办公用品</w:t>
      </w:r>
      <w:r w:rsidR="00714029" w:rsidRPr="00C84C75">
        <w:rPr>
          <w:rFonts w:ascii="仿宋_GB2312" w:eastAsia="仿宋_GB2312" w:hAnsi="仿宋" w:cs="Times New Roman" w:hint="eastAsia"/>
          <w:kern w:val="2"/>
          <w:sz w:val="28"/>
          <w:szCs w:val="28"/>
        </w:rPr>
        <w:t>；</w:t>
      </w:r>
      <w:r w:rsidRPr="00C84C75">
        <w:rPr>
          <w:rFonts w:ascii="仿宋_GB2312" w:eastAsia="仿宋_GB2312" w:hAnsi="仿宋" w:cs="Times New Roman" w:hint="eastAsia"/>
          <w:kern w:val="2"/>
          <w:sz w:val="28"/>
          <w:szCs w:val="28"/>
        </w:rPr>
        <w:br/>
        <w:t>（11）如需处理大分子DNA，应当具有超声波仪。</w:t>
      </w:r>
    </w:p>
    <w:p w:rsidR="0005688A" w:rsidRPr="00C84C75" w:rsidRDefault="0005688A" w:rsidP="00E141A3">
      <w:pPr>
        <w:pStyle w:val="a5"/>
        <w:spacing w:before="0" w:beforeAutospacing="0" w:after="0" w:afterAutospacing="0" w:line="390" w:lineRule="atLeast"/>
        <w:ind w:firstLineChars="200" w:firstLine="560"/>
        <w:rPr>
          <w:rFonts w:ascii="仿宋_GB2312" w:eastAsia="仿宋_GB2312" w:hAnsi="仿宋" w:cs="Times New Roman"/>
          <w:kern w:val="2"/>
          <w:sz w:val="28"/>
          <w:szCs w:val="28"/>
        </w:rPr>
      </w:pPr>
      <w:r w:rsidRPr="00C84C75">
        <w:rPr>
          <w:rFonts w:ascii="仿宋_GB2312" w:eastAsia="仿宋_GB2312" w:hAnsi="仿宋" w:cs="Times New Roman" w:hint="eastAsia"/>
          <w:kern w:val="2"/>
          <w:sz w:val="28"/>
          <w:szCs w:val="28"/>
        </w:rPr>
        <w:t>3.扩增区的功能：cDNA合成、DNA扩增及检测。配套用品一般</w:t>
      </w:r>
      <w:r w:rsidR="00714029" w:rsidRPr="00C84C75">
        <w:rPr>
          <w:rFonts w:ascii="仿宋_GB2312" w:eastAsia="仿宋_GB2312" w:hint="eastAsia"/>
          <w:sz w:val="28"/>
          <w:szCs w:val="28"/>
        </w:rPr>
        <w:t>应当</w:t>
      </w:r>
      <w:r w:rsidRPr="00C84C75">
        <w:rPr>
          <w:rFonts w:ascii="仿宋_GB2312" w:eastAsia="仿宋_GB2312" w:hAnsi="仿宋" w:cs="Times New Roman" w:hint="eastAsia"/>
          <w:kern w:val="2"/>
          <w:sz w:val="28"/>
          <w:szCs w:val="28"/>
        </w:rPr>
        <w:t>包括：</w:t>
      </w:r>
    </w:p>
    <w:p w:rsidR="0005688A" w:rsidRPr="00C84C75" w:rsidRDefault="0005688A" w:rsidP="00E141A3">
      <w:pPr>
        <w:pStyle w:val="a5"/>
        <w:spacing w:before="0" w:beforeAutospacing="0" w:after="0" w:afterAutospacing="0" w:line="390" w:lineRule="atLeast"/>
        <w:ind w:leftChars="200" w:left="420"/>
        <w:rPr>
          <w:rFonts w:ascii="仿宋_GB2312" w:eastAsia="仿宋_GB2312" w:hAnsi="仿宋" w:cs="Times New Roman"/>
          <w:kern w:val="2"/>
          <w:sz w:val="28"/>
          <w:szCs w:val="28"/>
        </w:rPr>
      </w:pPr>
      <w:r w:rsidRPr="00C84C75">
        <w:rPr>
          <w:rFonts w:ascii="仿宋_GB2312" w:eastAsia="仿宋_GB2312" w:hAnsi="仿宋" w:cs="Times New Roman" w:hint="eastAsia"/>
          <w:kern w:val="2"/>
          <w:sz w:val="28"/>
          <w:szCs w:val="28"/>
        </w:rPr>
        <w:t>（1）核酸扩增仪</w:t>
      </w:r>
      <w:r w:rsidR="00714029" w:rsidRPr="00C84C75">
        <w:rPr>
          <w:rFonts w:ascii="仿宋_GB2312" w:eastAsia="仿宋_GB2312" w:hAnsi="仿宋" w:cs="Times New Roman" w:hint="eastAsia"/>
          <w:kern w:val="2"/>
          <w:sz w:val="28"/>
          <w:szCs w:val="28"/>
        </w:rPr>
        <w:t>；</w:t>
      </w:r>
      <w:r w:rsidRPr="00C84C75">
        <w:rPr>
          <w:rFonts w:ascii="仿宋_GB2312" w:eastAsia="仿宋_GB2312" w:hAnsi="仿宋" w:cs="Times New Roman" w:hint="eastAsia"/>
          <w:kern w:val="2"/>
          <w:sz w:val="28"/>
          <w:szCs w:val="28"/>
        </w:rPr>
        <w:br/>
        <w:t>（2）微量加样器</w:t>
      </w:r>
      <w:r w:rsidR="00714029" w:rsidRPr="00C84C75">
        <w:rPr>
          <w:rFonts w:ascii="仿宋_GB2312" w:eastAsia="仿宋_GB2312" w:hAnsi="仿宋" w:cs="Times New Roman" w:hint="eastAsia"/>
          <w:kern w:val="2"/>
          <w:sz w:val="28"/>
          <w:szCs w:val="28"/>
        </w:rPr>
        <w:t>；</w:t>
      </w:r>
    </w:p>
    <w:p w:rsidR="00E141A3" w:rsidRPr="00C84C75" w:rsidRDefault="0005688A" w:rsidP="00E141A3">
      <w:pPr>
        <w:pStyle w:val="a5"/>
        <w:spacing w:before="0" w:beforeAutospacing="0" w:after="0" w:afterAutospacing="0" w:line="390" w:lineRule="atLeast"/>
        <w:ind w:leftChars="200" w:left="420"/>
        <w:rPr>
          <w:rFonts w:ascii="仿宋_GB2312" w:eastAsia="仿宋_GB2312" w:hAnsi="仿宋" w:cs="Times New Roman"/>
          <w:kern w:val="2"/>
          <w:sz w:val="28"/>
          <w:szCs w:val="28"/>
        </w:rPr>
      </w:pPr>
      <w:r w:rsidRPr="00C84C75">
        <w:rPr>
          <w:rFonts w:ascii="仿宋_GB2312" w:eastAsia="仿宋_GB2312" w:hAnsi="仿宋" w:cs="Times New Roman" w:hint="eastAsia"/>
          <w:kern w:val="2"/>
          <w:sz w:val="28"/>
          <w:szCs w:val="28"/>
        </w:rPr>
        <w:t>（3）紫外消毒设备</w:t>
      </w:r>
      <w:r w:rsidR="00714029" w:rsidRPr="00C84C75">
        <w:rPr>
          <w:rFonts w:ascii="仿宋_GB2312" w:eastAsia="仿宋_GB2312" w:hAnsi="仿宋" w:cs="Times New Roman" w:hint="eastAsia"/>
          <w:kern w:val="2"/>
          <w:sz w:val="28"/>
          <w:szCs w:val="28"/>
        </w:rPr>
        <w:t>；</w:t>
      </w:r>
      <w:r w:rsidRPr="00C84C75">
        <w:rPr>
          <w:rFonts w:ascii="仿宋_GB2312" w:eastAsia="仿宋_GB2312" w:hAnsi="仿宋" w:cs="Times New Roman" w:hint="eastAsia"/>
          <w:kern w:val="2"/>
          <w:sz w:val="28"/>
          <w:szCs w:val="28"/>
        </w:rPr>
        <w:br/>
        <w:t>（4）消耗品：一次性手套、一次性帽子、耐高压处理的离心管</w:t>
      </w:r>
      <w:proofErr w:type="gramStart"/>
      <w:r w:rsidRPr="00C84C75">
        <w:rPr>
          <w:rFonts w:ascii="仿宋_GB2312" w:eastAsia="仿宋_GB2312" w:hAnsi="仿宋" w:cs="Times New Roman" w:hint="eastAsia"/>
          <w:kern w:val="2"/>
          <w:sz w:val="28"/>
          <w:szCs w:val="28"/>
        </w:rPr>
        <w:t>和</w:t>
      </w:r>
      <w:proofErr w:type="gramEnd"/>
    </w:p>
    <w:p w:rsidR="00E141A3" w:rsidRPr="00C84C75" w:rsidRDefault="0005688A" w:rsidP="00E141A3">
      <w:pPr>
        <w:pStyle w:val="a5"/>
        <w:spacing w:before="0" w:beforeAutospacing="0" w:after="0" w:afterAutospacing="0" w:line="390" w:lineRule="atLeast"/>
        <w:ind w:left="420" w:hangingChars="150" w:hanging="420"/>
        <w:rPr>
          <w:rFonts w:ascii="仿宋_GB2312" w:eastAsia="仿宋_GB2312" w:hAnsi="仿宋" w:cs="Times New Roman"/>
          <w:kern w:val="2"/>
          <w:sz w:val="28"/>
          <w:szCs w:val="28"/>
        </w:rPr>
      </w:pPr>
      <w:r w:rsidRPr="00C84C75">
        <w:rPr>
          <w:rFonts w:ascii="仿宋_GB2312" w:eastAsia="仿宋_GB2312" w:hAnsi="仿宋" w:cs="Times New Roman" w:hint="eastAsia"/>
          <w:kern w:val="2"/>
          <w:sz w:val="28"/>
          <w:szCs w:val="28"/>
        </w:rPr>
        <w:t>加样器吸头（带滤芯）</w:t>
      </w:r>
      <w:r w:rsidR="00714029" w:rsidRPr="00C84C75">
        <w:rPr>
          <w:rFonts w:ascii="仿宋_GB2312" w:eastAsia="仿宋_GB2312" w:hAnsi="仿宋" w:cs="Times New Roman" w:hint="eastAsia"/>
          <w:kern w:val="2"/>
          <w:sz w:val="28"/>
          <w:szCs w:val="28"/>
        </w:rPr>
        <w:t>；</w:t>
      </w:r>
      <w:r w:rsidRPr="00C84C75">
        <w:rPr>
          <w:rFonts w:ascii="仿宋_GB2312" w:eastAsia="仿宋_GB2312" w:hAnsi="仿宋" w:cs="Times New Roman" w:hint="eastAsia"/>
          <w:kern w:val="2"/>
          <w:sz w:val="28"/>
          <w:szCs w:val="28"/>
        </w:rPr>
        <w:br/>
        <w:t>（5）专用工作服和工作鞋</w:t>
      </w:r>
      <w:r w:rsidR="00714029" w:rsidRPr="00C84C75">
        <w:rPr>
          <w:rFonts w:ascii="仿宋_GB2312" w:eastAsia="仿宋_GB2312" w:hAnsi="仿宋" w:cs="Times New Roman" w:hint="eastAsia"/>
          <w:kern w:val="2"/>
          <w:sz w:val="28"/>
          <w:szCs w:val="28"/>
        </w:rPr>
        <w:t>；</w:t>
      </w:r>
      <w:r w:rsidRPr="00C84C75">
        <w:rPr>
          <w:rFonts w:ascii="仿宋_GB2312" w:eastAsia="仿宋_GB2312" w:hAnsi="仿宋" w:cs="Times New Roman" w:hint="eastAsia"/>
          <w:kern w:val="2"/>
          <w:sz w:val="28"/>
          <w:szCs w:val="28"/>
        </w:rPr>
        <w:br/>
        <w:t>（6）专用办公用品。</w:t>
      </w:r>
    </w:p>
    <w:p w:rsidR="00E141A3" w:rsidRPr="00C84C75" w:rsidRDefault="0005688A" w:rsidP="00E141A3">
      <w:pPr>
        <w:pStyle w:val="a5"/>
        <w:spacing w:before="0" w:beforeAutospacing="0" w:after="0" w:afterAutospacing="0" w:line="390" w:lineRule="atLeast"/>
        <w:ind w:leftChars="150" w:left="315" w:firstLineChars="50" w:firstLine="140"/>
        <w:rPr>
          <w:rFonts w:ascii="仿宋_GB2312" w:eastAsia="仿宋_GB2312" w:hAnsi="仿宋" w:cs="Times New Roman"/>
          <w:kern w:val="2"/>
          <w:sz w:val="28"/>
          <w:szCs w:val="28"/>
        </w:rPr>
      </w:pPr>
      <w:r w:rsidRPr="00C84C75">
        <w:rPr>
          <w:rFonts w:ascii="仿宋_GB2312" w:eastAsia="仿宋_GB2312" w:hAnsi="仿宋" w:cs="Times New Roman" w:hint="eastAsia"/>
          <w:kern w:val="2"/>
          <w:sz w:val="28"/>
          <w:szCs w:val="28"/>
        </w:rPr>
        <w:t>4.扩增产物</w:t>
      </w:r>
      <w:proofErr w:type="gramStart"/>
      <w:r w:rsidRPr="00C84C75">
        <w:rPr>
          <w:rFonts w:ascii="仿宋_GB2312" w:eastAsia="仿宋_GB2312" w:hAnsi="仿宋" w:cs="Times New Roman" w:hint="eastAsia"/>
          <w:kern w:val="2"/>
          <w:sz w:val="28"/>
          <w:szCs w:val="28"/>
        </w:rPr>
        <w:t>分析区</w:t>
      </w:r>
      <w:proofErr w:type="gramEnd"/>
      <w:r w:rsidRPr="00C84C75">
        <w:rPr>
          <w:rFonts w:ascii="仿宋_GB2312" w:eastAsia="仿宋_GB2312" w:hAnsi="仿宋" w:cs="Times New Roman" w:hint="eastAsia"/>
          <w:kern w:val="2"/>
          <w:sz w:val="28"/>
          <w:szCs w:val="28"/>
        </w:rPr>
        <w:t>的功能：扩增片段的进一步分析测定。视检验</w:t>
      </w:r>
    </w:p>
    <w:p w:rsidR="0005688A" w:rsidRPr="00C84C75" w:rsidRDefault="0005688A" w:rsidP="00E141A3">
      <w:pPr>
        <w:pStyle w:val="a5"/>
        <w:spacing w:before="0" w:beforeAutospacing="0" w:after="0" w:afterAutospacing="0" w:line="390" w:lineRule="atLeast"/>
        <w:ind w:left="420" w:hangingChars="150" w:hanging="420"/>
        <w:rPr>
          <w:rFonts w:ascii="仿宋_GB2312" w:eastAsia="仿宋_GB2312" w:hAnsi="仿宋" w:cs="Times New Roman"/>
          <w:kern w:val="2"/>
          <w:sz w:val="28"/>
          <w:szCs w:val="28"/>
        </w:rPr>
      </w:pPr>
      <w:r w:rsidRPr="00C84C75">
        <w:rPr>
          <w:rFonts w:ascii="仿宋_GB2312" w:eastAsia="仿宋_GB2312" w:hAnsi="仿宋" w:cs="Times New Roman" w:hint="eastAsia"/>
          <w:kern w:val="2"/>
          <w:sz w:val="28"/>
          <w:szCs w:val="28"/>
        </w:rPr>
        <w:t>方法不同而定，基本配置如下：</w:t>
      </w:r>
      <w:r w:rsidRPr="00C84C75">
        <w:rPr>
          <w:rFonts w:ascii="仿宋_GB2312" w:eastAsia="仿宋_GB2312" w:hAnsi="仿宋" w:cs="Times New Roman" w:hint="eastAsia"/>
          <w:kern w:val="2"/>
          <w:sz w:val="28"/>
          <w:szCs w:val="28"/>
        </w:rPr>
        <w:br/>
        <w:t>（1）微量加样器</w:t>
      </w:r>
      <w:r w:rsidR="00714029" w:rsidRPr="00C84C75">
        <w:rPr>
          <w:rFonts w:ascii="仿宋_GB2312" w:eastAsia="仿宋_GB2312" w:hAnsi="仿宋" w:cs="Times New Roman" w:hint="eastAsia"/>
          <w:kern w:val="2"/>
          <w:sz w:val="28"/>
          <w:szCs w:val="28"/>
        </w:rPr>
        <w:t>；</w:t>
      </w:r>
      <w:r w:rsidRPr="00C84C75">
        <w:rPr>
          <w:rFonts w:ascii="仿宋_GB2312" w:eastAsia="仿宋_GB2312" w:hAnsi="仿宋" w:cs="Times New Roman" w:hint="eastAsia"/>
          <w:kern w:val="2"/>
          <w:sz w:val="28"/>
          <w:szCs w:val="28"/>
        </w:rPr>
        <w:br/>
        <w:t>（2）紫外消毒设备</w:t>
      </w:r>
      <w:r w:rsidR="00714029" w:rsidRPr="00C84C75">
        <w:rPr>
          <w:rFonts w:ascii="仿宋_GB2312" w:eastAsia="仿宋_GB2312" w:hAnsi="仿宋" w:cs="Times New Roman" w:hint="eastAsia"/>
          <w:kern w:val="2"/>
          <w:sz w:val="28"/>
          <w:szCs w:val="28"/>
        </w:rPr>
        <w:t>；</w:t>
      </w:r>
      <w:r w:rsidRPr="00C84C75">
        <w:rPr>
          <w:rFonts w:ascii="仿宋_GB2312" w:eastAsia="仿宋_GB2312" w:hAnsi="仿宋" w:cs="Times New Roman" w:hint="eastAsia"/>
          <w:kern w:val="2"/>
          <w:sz w:val="28"/>
          <w:szCs w:val="28"/>
        </w:rPr>
        <w:br/>
        <w:t>（3）消耗品：一次性手套、一次性帽子、加样器吸头（带滤芯）</w:t>
      </w:r>
      <w:r w:rsidR="00714029" w:rsidRPr="00C84C75">
        <w:rPr>
          <w:rFonts w:ascii="仿宋_GB2312" w:eastAsia="仿宋_GB2312" w:hAnsi="仿宋" w:cs="Times New Roman" w:hint="eastAsia"/>
          <w:kern w:val="2"/>
          <w:sz w:val="28"/>
          <w:szCs w:val="28"/>
        </w:rPr>
        <w:t>；</w:t>
      </w:r>
      <w:r w:rsidRPr="00C84C75">
        <w:rPr>
          <w:rFonts w:ascii="仿宋_GB2312" w:eastAsia="仿宋_GB2312" w:hAnsi="仿宋" w:cs="Times New Roman" w:hint="eastAsia"/>
          <w:kern w:val="2"/>
          <w:sz w:val="28"/>
          <w:szCs w:val="28"/>
        </w:rPr>
        <w:br/>
        <w:t>（4）专用工作服和工作鞋</w:t>
      </w:r>
      <w:r w:rsidR="00714029" w:rsidRPr="00C84C75">
        <w:rPr>
          <w:rFonts w:ascii="仿宋_GB2312" w:eastAsia="仿宋_GB2312" w:hAnsi="仿宋" w:cs="Times New Roman" w:hint="eastAsia"/>
          <w:kern w:val="2"/>
          <w:sz w:val="28"/>
          <w:szCs w:val="28"/>
        </w:rPr>
        <w:t>；</w:t>
      </w:r>
      <w:r w:rsidRPr="00C84C75">
        <w:rPr>
          <w:rFonts w:ascii="仿宋_GB2312" w:eastAsia="仿宋_GB2312" w:hAnsi="仿宋" w:cs="Times New Roman" w:hint="eastAsia"/>
          <w:kern w:val="2"/>
          <w:sz w:val="28"/>
          <w:szCs w:val="28"/>
        </w:rPr>
        <w:br/>
        <w:t>（5）专用办公用品。</w:t>
      </w:r>
    </w:p>
    <w:p w:rsidR="0005688A" w:rsidRPr="00C84C75" w:rsidRDefault="0005688A" w:rsidP="00E141A3">
      <w:pPr>
        <w:pStyle w:val="a5"/>
        <w:spacing w:before="0" w:beforeAutospacing="0" w:after="0" w:afterAutospacing="0" w:line="390" w:lineRule="atLeast"/>
        <w:ind w:firstLineChars="150" w:firstLine="420"/>
        <w:rPr>
          <w:rFonts w:ascii="仿宋_GB2312" w:eastAsia="仿宋_GB2312" w:hAnsi="仿宋" w:cs="Times New Roman"/>
          <w:kern w:val="2"/>
          <w:sz w:val="28"/>
          <w:szCs w:val="28"/>
        </w:rPr>
      </w:pPr>
      <w:r w:rsidRPr="00C84C75">
        <w:rPr>
          <w:rFonts w:ascii="仿宋_GB2312" w:eastAsia="仿宋_GB2312" w:hAnsi="仿宋" w:cs="Times New Roman" w:hint="eastAsia"/>
          <w:kern w:val="2"/>
          <w:sz w:val="28"/>
          <w:szCs w:val="28"/>
        </w:rPr>
        <w:t>5.设备的维护保养</w:t>
      </w:r>
    </w:p>
    <w:p w:rsidR="0005688A" w:rsidRPr="00C84C75" w:rsidRDefault="0005688A" w:rsidP="0005688A">
      <w:pPr>
        <w:pStyle w:val="a5"/>
        <w:spacing w:before="0" w:beforeAutospacing="0" w:after="0" w:afterAutospacing="0" w:line="390" w:lineRule="atLeast"/>
        <w:rPr>
          <w:rFonts w:ascii="仿宋_GB2312" w:eastAsia="仿宋_GB2312" w:hAnsi="仿宋" w:cs="Times New Roman"/>
          <w:kern w:val="2"/>
          <w:sz w:val="28"/>
          <w:szCs w:val="28"/>
        </w:rPr>
      </w:pPr>
      <w:r w:rsidRPr="00C84C75">
        <w:rPr>
          <w:rFonts w:ascii="仿宋_GB2312" w:eastAsia="仿宋_GB2312" w:hAnsi="仿宋" w:cs="Times New Roman" w:hint="eastAsia"/>
          <w:kern w:val="2"/>
          <w:sz w:val="28"/>
          <w:szCs w:val="28"/>
        </w:rPr>
        <w:t xml:space="preserve">    </w:t>
      </w:r>
      <w:r w:rsidR="00714029" w:rsidRPr="00C84C75">
        <w:rPr>
          <w:rFonts w:ascii="仿宋_GB2312" w:eastAsia="仿宋_GB2312" w:hint="eastAsia"/>
          <w:sz w:val="28"/>
          <w:szCs w:val="28"/>
        </w:rPr>
        <w:t>应当</w:t>
      </w:r>
      <w:r w:rsidRPr="00C84C75">
        <w:rPr>
          <w:rFonts w:ascii="仿宋_GB2312" w:eastAsia="仿宋_GB2312" w:hAnsi="仿宋" w:cs="Times New Roman" w:hint="eastAsia"/>
          <w:kern w:val="2"/>
          <w:sz w:val="28"/>
          <w:szCs w:val="28"/>
        </w:rPr>
        <w:t>建立设备维护保养规程，计量设备</w:t>
      </w:r>
      <w:r w:rsidR="00714029" w:rsidRPr="00C84C75">
        <w:rPr>
          <w:rFonts w:ascii="仿宋_GB2312" w:eastAsia="仿宋_GB2312" w:hint="eastAsia"/>
          <w:sz w:val="28"/>
          <w:szCs w:val="28"/>
        </w:rPr>
        <w:t>应当</w:t>
      </w:r>
      <w:r w:rsidRPr="00C84C75">
        <w:rPr>
          <w:rFonts w:ascii="仿宋_GB2312" w:eastAsia="仿宋_GB2312" w:hAnsi="仿宋" w:cs="Times New Roman" w:hint="eastAsia"/>
          <w:kern w:val="2"/>
          <w:sz w:val="28"/>
          <w:szCs w:val="28"/>
        </w:rPr>
        <w:t>定期检定。例如核酸扩增仪、微量加样器、生物安全柜、离心机</w:t>
      </w:r>
      <w:r w:rsidR="00714029" w:rsidRPr="00C84C75">
        <w:rPr>
          <w:rFonts w:ascii="仿宋_GB2312" w:eastAsia="仿宋_GB2312" w:hint="eastAsia"/>
          <w:sz w:val="28"/>
          <w:szCs w:val="28"/>
        </w:rPr>
        <w:t>应当</w:t>
      </w:r>
      <w:r w:rsidRPr="00C84C75">
        <w:rPr>
          <w:rFonts w:ascii="仿宋_GB2312" w:eastAsia="仿宋_GB2312" w:hAnsi="仿宋" w:cs="Times New Roman" w:hint="eastAsia"/>
          <w:kern w:val="2"/>
          <w:sz w:val="28"/>
          <w:szCs w:val="28"/>
        </w:rPr>
        <w:t>每年进行检定或校准工作。</w:t>
      </w:r>
    </w:p>
    <w:p w:rsidR="0005688A" w:rsidRPr="00C84C75" w:rsidRDefault="0005688A" w:rsidP="0005688A">
      <w:pPr>
        <w:pStyle w:val="a5"/>
        <w:spacing w:before="0" w:beforeAutospacing="0" w:after="0" w:afterAutospacing="0" w:line="390" w:lineRule="atLeast"/>
        <w:ind w:firstLineChars="200" w:firstLine="560"/>
        <w:rPr>
          <w:rFonts w:ascii="仿宋_GB2312" w:eastAsia="仿宋_GB2312" w:hAnsi="仿宋" w:cs="Times New Roman"/>
          <w:kern w:val="2"/>
          <w:sz w:val="28"/>
          <w:szCs w:val="28"/>
        </w:rPr>
      </w:pPr>
      <w:r w:rsidRPr="00C84C75">
        <w:rPr>
          <w:rFonts w:ascii="仿宋_GB2312" w:eastAsia="仿宋_GB2312" w:hAnsi="仿宋" w:cs="Times New Roman" w:hint="eastAsia"/>
          <w:kern w:val="2"/>
          <w:sz w:val="28"/>
          <w:szCs w:val="28"/>
        </w:rPr>
        <w:lastRenderedPageBreak/>
        <w:t>（三）现场检查工作流程及注意事项</w:t>
      </w:r>
    </w:p>
    <w:p w:rsidR="0005688A" w:rsidRPr="00C84C75" w:rsidRDefault="0005688A" w:rsidP="0005688A">
      <w:pPr>
        <w:pStyle w:val="a5"/>
        <w:spacing w:before="0" w:beforeAutospacing="0" w:after="0" w:afterAutospacing="0" w:line="390" w:lineRule="atLeast"/>
        <w:ind w:firstLineChars="200" w:firstLine="560"/>
        <w:rPr>
          <w:rFonts w:ascii="仿宋_GB2312" w:eastAsia="仿宋_GB2312" w:hAnsi="仿宋" w:cs="Times New Roman"/>
          <w:kern w:val="2"/>
          <w:sz w:val="28"/>
          <w:szCs w:val="28"/>
        </w:rPr>
      </w:pPr>
      <w:r w:rsidRPr="00C84C75">
        <w:rPr>
          <w:rFonts w:ascii="仿宋_GB2312" w:eastAsia="仿宋_GB2312" w:hAnsi="仿宋" w:cs="Times New Roman" w:hint="eastAsia"/>
          <w:kern w:val="2"/>
          <w:sz w:val="28"/>
          <w:szCs w:val="28"/>
        </w:rPr>
        <w:t>1.进入各工作区域应当严格按照单一方向进行，即试剂储存和准备区→标本制备区→扩增区→ 扩增产物分析区。</w:t>
      </w:r>
      <w:r w:rsidRPr="00C84C75">
        <w:rPr>
          <w:rFonts w:ascii="仿宋_GB2312" w:eastAsia="仿宋_GB2312" w:hAnsi="仿宋" w:cs="Times New Roman" w:hint="eastAsia"/>
          <w:kern w:val="2"/>
          <w:sz w:val="28"/>
          <w:szCs w:val="28"/>
        </w:rPr>
        <w:br/>
        <w:t xml:space="preserve">   </w:t>
      </w:r>
      <w:r w:rsidR="00E141A3" w:rsidRPr="00C84C75">
        <w:rPr>
          <w:rFonts w:ascii="仿宋_GB2312" w:eastAsia="仿宋_GB2312" w:hAnsi="仿宋" w:cs="Times New Roman" w:hint="eastAsia"/>
          <w:kern w:val="2"/>
          <w:sz w:val="28"/>
          <w:szCs w:val="28"/>
        </w:rPr>
        <w:t xml:space="preserve"> </w:t>
      </w:r>
      <w:r w:rsidRPr="00C84C75">
        <w:rPr>
          <w:rFonts w:ascii="仿宋_GB2312" w:eastAsia="仿宋_GB2312" w:hAnsi="仿宋" w:cs="Times New Roman" w:hint="eastAsia"/>
          <w:kern w:val="2"/>
          <w:sz w:val="28"/>
          <w:szCs w:val="28"/>
        </w:rPr>
        <w:t>2.各工作区域必须有明确的标记，不同工作区域内的设备、物品不得混用。</w:t>
      </w:r>
      <w:r w:rsidRPr="00C84C75">
        <w:rPr>
          <w:rFonts w:ascii="仿宋_GB2312" w:eastAsia="仿宋_GB2312" w:hAnsi="仿宋" w:cs="Times New Roman" w:hint="eastAsia"/>
          <w:kern w:val="2"/>
          <w:sz w:val="28"/>
          <w:szCs w:val="28"/>
        </w:rPr>
        <w:br/>
        <w:t xml:space="preserve">  </w:t>
      </w:r>
      <w:r w:rsidR="00E141A3" w:rsidRPr="00C84C75">
        <w:rPr>
          <w:rFonts w:ascii="仿宋_GB2312" w:eastAsia="仿宋_GB2312" w:hAnsi="仿宋" w:cs="Times New Roman" w:hint="eastAsia"/>
          <w:kern w:val="2"/>
          <w:sz w:val="28"/>
          <w:szCs w:val="28"/>
        </w:rPr>
        <w:t xml:space="preserve"> </w:t>
      </w:r>
      <w:r w:rsidRPr="00C84C75">
        <w:rPr>
          <w:rFonts w:ascii="仿宋_GB2312" w:eastAsia="仿宋_GB2312" w:hAnsi="仿宋" w:cs="Times New Roman" w:hint="eastAsia"/>
          <w:kern w:val="2"/>
          <w:sz w:val="28"/>
          <w:szCs w:val="28"/>
        </w:rPr>
        <w:t xml:space="preserve"> 3.不同工作区域的工作服</w:t>
      </w:r>
      <w:r w:rsidR="00714029" w:rsidRPr="00C84C75">
        <w:rPr>
          <w:rFonts w:ascii="仿宋_GB2312" w:eastAsia="仿宋_GB2312" w:hint="eastAsia"/>
          <w:sz w:val="28"/>
          <w:szCs w:val="28"/>
        </w:rPr>
        <w:t>应当</w:t>
      </w:r>
      <w:r w:rsidRPr="00C84C75">
        <w:rPr>
          <w:rFonts w:ascii="仿宋_GB2312" w:eastAsia="仿宋_GB2312" w:hAnsi="仿宋" w:cs="Times New Roman" w:hint="eastAsia"/>
          <w:kern w:val="2"/>
          <w:sz w:val="28"/>
          <w:szCs w:val="28"/>
        </w:rPr>
        <w:t>加以区分，不得混用（例如可以采用不同颜色）。</w:t>
      </w:r>
    </w:p>
    <w:p w:rsidR="0005688A" w:rsidRPr="00C84C75" w:rsidRDefault="0005688A" w:rsidP="00E141A3">
      <w:pPr>
        <w:pStyle w:val="a5"/>
        <w:spacing w:before="0" w:beforeAutospacing="0" w:after="0" w:afterAutospacing="0" w:line="390" w:lineRule="atLeast"/>
        <w:ind w:firstLineChars="200" w:firstLine="560"/>
        <w:rPr>
          <w:rFonts w:ascii="仿宋_GB2312" w:eastAsia="仿宋_GB2312" w:hAnsi="仿宋" w:cs="Times New Roman"/>
          <w:kern w:val="2"/>
          <w:sz w:val="28"/>
          <w:szCs w:val="28"/>
        </w:rPr>
      </w:pPr>
      <w:r w:rsidRPr="00C84C75">
        <w:rPr>
          <w:rFonts w:ascii="仿宋_GB2312" w:eastAsia="仿宋_GB2312" w:hAnsi="仿宋" w:cs="Times New Roman" w:hint="eastAsia"/>
          <w:kern w:val="2"/>
          <w:sz w:val="28"/>
          <w:szCs w:val="28"/>
        </w:rPr>
        <w:t>4.实验室的清洁应当按</w:t>
      </w:r>
      <w:r w:rsidR="00EE5A6C" w:rsidRPr="00C84C75">
        <w:rPr>
          <w:rFonts w:ascii="仿宋_GB2312" w:eastAsia="仿宋_GB2312" w:hAnsi="仿宋" w:cs="Times New Roman" w:hint="eastAsia"/>
          <w:kern w:val="2"/>
          <w:sz w:val="28"/>
          <w:szCs w:val="28"/>
        </w:rPr>
        <w:t>照</w:t>
      </w:r>
      <w:r w:rsidRPr="00C84C75">
        <w:rPr>
          <w:rFonts w:ascii="仿宋_GB2312" w:eastAsia="仿宋_GB2312" w:hAnsi="仿宋" w:cs="Times New Roman" w:hint="eastAsia"/>
          <w:kern w:val="2"/>
          <w:sz w:val="28"/>
          <w:szCs w:val="28"/>
        </w:rPr>
        <w:t>试剂贮存和准备区→标本制备区→扩增区→扩增产物</w:t>
      </w:r>
      <w:proofErr w:type="gramStart"/>
      <w:r w:rsidRPr="00C84C75">
        <w:rPr>
          <w:rFonts w:ascii="仿宋_GB2312" w:eastAsia="仿宋_GB2312" w:hAnsi="仿宋" w:cs="Times New Roman" w:hint="eastAsia"/>
          <w:kern w:val="2"/>
          <w:sz w:val="28"/>
          <w:szCs w:val="28"/>
        </w:rPr>
        <w:t>分析区</w:t>
      </w:r>
      <w:proofErr w:type="gramEnd"/>
      <w:r w:rsidRPr="00C84C75">
        <w:rPr>
          <w:rFonts w:ascii="仿宋_GB2312" w:eastAsia="仿宋_GB2312" w:hAnsi="仿宋" w:cs="Times New Roman" w:hint="eastAsia"/>
          <w:kern w:val="2"/>
          <w:sz w:val="28"/>
          <w:szCs w:val="28"/>
        </w:rPr>
        <w:t>的方向进行。不同的实验区域应当有其各自的清洁用具并防止交叉污染。实验垃圾属于医疗废物的</w:t>
      </w:r>
      <w:r w:rsidR="00714029" w:rsidRPr="00C84C75">
        <w:rPr>
          <w:rFonts w:ascii="仿宋_GB2312" w:eastAsia="仿宋_GB2312" w:hint="eastAsia"/>
          <w:sz w:val="28"/>
          <w:szCs w:val="28"/>
        </w:rPr>
        <w:t>应当</w:t>
      </w:r>
      <w:r w:rsidRPr="00C84C75">
        <w:rPr>
          <w:rFonts w:ascii="仿宋_GB2312" w:eastAsia="仿宋_GB2312" w:hAnsi="仿宋" w:cs="Times New Roman" w:hint="eastAsia"/>
          <w:kern w:val="2"/>
          <w:sz w:val="28"/>
          <w:szCs w:val="28"/>
        </w:rPr>
        <w:t>按</w:t>
      </w:r>
      <w:r w:rsidR="00EE5A6C" w:rsidRPr="00C84C75">
        <w:rPr>
          <w:rFonts w:ascii="仿宋_GB2312" w:eastAsia="仿宋_GB2312" w:hAnsi="仿宋" w:cs="Times New Roman" w:hint="eastAsia"/>
          <w:kern w:val="2"/>
          <w:sz w:val="28"/>
          <w:szCs w:val="28"/>
        </w:rPr>
        <w:t>照</w:t>
      </w:r>
      <w:r w:rsidRPr="00C84C75">
        <w:rPr>
          <w:rFonts w:ascii="仿宋_GB2312" w:eastAsia="仿宋_GB2312" w:hAnsi="仿宋" w:cs="Times New Roman" w:hint="eastAsia"/>
          <w:kern w:val="2"/>
          <w:sz w:val="28"/>
          <w:szCs w:val="28"/>
        </w:rPr>
        <w:t>《医疗废物管理条例》相关规定进行处理。</w:t>
      </w:r>
    </w:p>
    <w:p w:rsidR="0005688A" w:rsidRPr="00C84C75" w:rsidRDefault="0005688A" w:rsidP="0005688A">
      <w:pPr>
        <w:pStyle w:val="a5"/>
        <w:spacing w:before="0" w:beforeAutospacing="0" w:after="0" w:afterAutospacing="0" w:line="390" w:lineRule="atLeast"/>
        <w:ind w:firstLineChars="200" w:firstLine="560"/>
        <w:rPr>
          <w:rFonts w:ascii="仿宋_GB2312" w:eastAsia="仿宋_GB2312" w:hAnsi="仿宋" w:cs="Times New Roman"/>
          <w:kern w:val="2"/>
          <w:sz w:val="28"/>
          <w:szCs w:val="28"/>
        </w:rPr>
      </w:pPr>
      <w:r w:rsidRPr="00C84C75">
        <w:rPr>
          <w:rFonts w:ascii="仿宋_GB2312" w:eastAsia="仿宋_GB2312" w:hAnsi="仿宋" w:cs="Times New Roman" w:hint="eastAsia"/>
          <w:kern w:val="2"/>
          <w:sz w:val="28"/>
          <w:szCs w:val="28"/>
        </w:rPr>
        <w:t>5.工作结束后，</w:t>
      </w:r>
      <w:r w:rsidR="00714029" w:rsidRPr="00C84C75">
        <w:rPr>
          <w:rFonts w:ascii="仿宋_GB2312" w:eastAsia="仿宋_GB2312" w:hint="eastAsia"/>
          <w:sz w:val="28"/>
          <w:szCs w:val="28"/>
        </w:rPr>
        <w:t>应当</w:t>
      </w:r>
      <w:r w:rsidRPr="00C84C75">
        <w:rPr>
          <w:rFonts w:ascii="仿宋_GB2312" w:eastAsia="仿宋_GB2312" w:hAnsi="仿宋" w:cs="Times New Roman" w:hint="eastAsia"/>
          <w:kern w:val="2"/>
          <w:sz w:val="28"/>
          <w:szCs w:val="28"/>
        </w:rPr>
        <w:t>立即对工作区进行清洁及消毒。</w:t>
      </w:r>
    </w:p>
    <w:p w:rsidR="0005688A" w:rsidRPr="00C84C75" w:rsidRDefault="0005688A" w:rsidP="00714029">
      <w:pPr>
        <w:pStyle w:val="a5"/>
        <w:spacing w:before="0" w:beforeAutospacing="0" w:after="0" w:afterAutospacing="0" w:line="390" w:lineRule="atLeast"/>
        <w:ind w:firstLineChars="200" w:firstLine="560"/>
        <w:rPr>
          <w:rFonts w:ascii="仿宋_GB2312" w:eastAsia="仿宋_GB2312" w:hAnsi="仿宋" w:cs="Times New Roman"/>
          <w:kern w:val="2"/>
          <w:sz w:val="28"/>
          <w:szCs w:val="28"/>
        </w:rPr>
      </w:pPr>
      <w:r w:rsidRPr="00C84C75">
        <w:rPr>
          <w:rFonts w:ascii="仿宋_GB2312" w:eastAsia="仿宋_GB2312" w:hAnsi="仿宋" w:cs="Times New Roman" w:hint="eastAsia"/>
          <w:kern w:val="2"/>
          <w:sz w:val="28"/>
          <w:szCs w:val="28"/>
        </w:rPr>
        <w:t>6.贮存试剂和用于标本制备的消耗品等材料应当直接运送至试剂贮存和准备区，不能经过扩增检测区。</w:t>
      </w:r>
      <w:r w:rsidR="00714029" w:rsidRPr="00C84C75">
        <w:rPr>
          <w:rFonts w:ascii="仿宋_GB2312" w:eastAsia="仿宋_GB2312" w:hint="eastAsia"/>
          <w:sz w:val="28"/>
          <w:szCs w:val="28"/>
        </w:rPr>
        <w:t>应当</w:t>
      </w:r>
      <w:r w:rsidRPr="00C84C75">
        <w:rPr>
          <w:rFonts w:ascii="仿宋_GB2312" w:eastAsia="仿宋_GB2312" w:hAnsi="仿宋" w:cs="Times New Roman" w:hint="eastAsia"/>
          <w:kern w:val="2"/>
          <w:sz w:val="28"/>
          <w:szCs w:val="28"/>
        </w:rPr>
        <w:t>对加样吸头、PCR反应管等消耗品处理，防止污染。试剂盒中的阳性对照品及质</w:t>
      </w:r>
      <w:proofErr w:type="gramStart"/>
      <w:r w:rsidRPr="00C84C75">
        <w:rPr>
          <w:rFonts w:ascii="仿宋_GB2312" w:eastAsia="仿宋_GB2312" w:hAnsi="仿宋" w:cs="Times New Roman" w:hint="eastAsia"/>
          <w:kern w:val="2"/>
          <w:sz w:val="28"/>
          <w:szCs w:val="28"/>
        </w:rPr>
        <w:t>控品应当</w:t>
      </w:r>
      <w:proofErr w:type="gramEnd"/>
      <w:r w:rsidRPr="00C84C75">
        <w:rPr>
          <w:rFonts w:ascii="仿宋_GB2312" w:eastAsia="仿宋_GB2312" w:hAnsi="仿宋" w:cs="Times New Roman" w:hint="eastAsia"/>
          <w:kern w:val="2"/>
          <w:sz w:val="28"/>
          <w:szCs w:val="28"/>
        </w:rPr>
        <w:t>保存在标本处理区。试剂</w:t>
      </w:r>
      <w:r w:rsidR="00714029" w:rsidRPr="00C84C75">
        <w:rPr>
          <w:rFonts w:ascii="仿宋_GB2312" w:eastAsia="仿宋_GB2312" w:hint="eastAsia"/>
          <w:sz w:val="28"/>
          <w:szCs w:val="28"/>
        </w:rPr>
        <w:t>应当</w:t>
      </w:r>
      <w:r w:rsidRPr="00C84C75">
        <w:rPr>
          <w:rFonts w:ascii="仿宋_GB2312" w:eastAsia="仿宋_GB2312" w:hAnsi="仿宋" w:cs="Times New Roman" w:hint="eastAsia"/>
          <w:kern w:val="2"/>
          <w:sz w:val="28"/>
          <w:szCs w:val="28"/>
        </w:rPr>
        <w:t>使用分子生物学级别试剂，使用的纯化水</w:t>
      </w:r>
      <w:r w:rsidR="00714029" w:rsidRPr="00C84C75">
        <w:rPr>
          <w:rFonts w:ascii="仿宋_GB2312" w:eastAsia="仿宋_GB2312" w:hint="eastAsia"/>
          <w:sz w:val="28"/>
          <w:szCs w:val="28"/>
        </w:rPr>
        <w:t>应当</w:t>
      </w:r>
      <w:r w:rsidRPr="00C84C75">
        <w:rPr>
          <w:rFonts w:ascii="仿宋_GB2312" w:eastAsia="仿宋_GB2312" w:hAnsi="仿宋" w:cs="Times New Roman" w:hint="eastAsia"/>
          <w:kern w:val="2"/>
          <w:sz w:val="28"/>
          <w:szCs w:val="28"/>
        </w:rPr>
        <w:t>高压灭菌。质检用于原辅料、半成品、成品检验用的PCR反应试剂</w:t>
      </w:r>
      <w:r w:rsidR="00714029" w:rsidRPr="00C84C75">
        <w:rPr>
          <w:rFonts w:ascii="仿宋_GB2312" w:eastAsia="仿宋_GB2312" w:hint="eastAsia"/>
          <w:sz w:val="28"/>
          <w:szCs w:val="28"/>
        </w:rPr>
        <w:t>应当</w:t>
      </w:r>
      <w:r w:rsidRPr="00C84C75">
        <w:rPr>
          <w:rFonts w:ascii="仿宋_GB2312" w:eastAsia="仿宋_GB2312" w:hAnsi="仿宋" w:cs="Times New Roman" w:hint="eastAsia"/>
          <w:kern w:val="2"/>
          <w:sz w:val="28"/>
          <w:szCs w:val="28"/>
        </w:rPr>
        <w:t>有相应的质量标准及操作程序。</w:t>
      </w:r>
    </w:p>
    <w:p w:rsidR="0005688A" w:rsidRPr="00C84C75" w:rsidRDefault="0005688A" w:rsidP="0005688A">
      <w:pPr>
        <w:pStyle w:val="a5"/>
        <w:spacing w:before="0" w:beforeAutospacing="0" w:after="0" w:afterAutospacing="0" w:line="390" w:lineRule="atLeast"/>
        <w:ind w:firstLineChars="200" w:firstLine="560"/>
        <w:rPr>
          <w:rFonts w:ascii="仿宋_GB2312" w:eastAsia="仿宋_GB2312" w:hAnsi="仿宋" w:cs="Times New Roman"/>
          <w:kern w:val="2"/>
          <w:sz w:val="28"/>
          <w:szCs w:val="28"/>
        </w:rPr>
      </w:pPr>
      <w:r w:rsidRPr="00C84C75">
        <w:rPr>
          <w:rFonts w:ascii="仿宋_GB2312" w:eastAsia="仿宋_GB2312" w:hAnsi="仿宋" w:cs="Times New Roman" w:hint="eastAsia"/>
          <w:kern w:val="2"/>
          <w:sz w:val="28"/>
          <w:szCs w:val="28"/>
        </w:rPr>
        <w:t>7.为避免样本间的交叉污染，加入待测核酸后，</w:t>
      </w:r>
      <w:r w:rsidR="00714029" w:rsidRPr="00C84C75">
        <w:rPr>
          <w:rFonts w:ascii="仿宋_GB2312" w:eastAsia="仿宋_GB2312" w:hint="eastAsia"/>
          <w:sz w:val="28"/>
          <w:szCs w:val="28"/>
        </w:rPr>
        <w:t>应当</w:t>
      </w:r>
      <w:r w:rsidRPr="00C84C75">
        <w:rPr>
          <w:rFonts w:ascii="仿宋_GB2312" w:eastAsia="仿宋_GB2312" w:hAnsi="仿宋" w:cs="Times New Roman" w:hint="eastAsia"/>
          <w:kern w:val="2"/>
          <w:sz w:val="28"/>
          <w:szCs w:val="28"/>
        </w:rPr>
        <w:t>盖好</w:t>
      </w:r>
      <w:proofErr w:type="gramStart"/>
      <w:r w:rsidRPr="00C84C75">
        <w:rPr>
          <w:rFonts w:ascii="仿宋_GB2312" w:eastAsia="仿宋_GB2312" w:hAnsi="仿宋" w:cs="Times New Roman" w:hint="eastAsia"/>
          <w:kern w:val="2"/>
          <w:sz w:val="28"/>
          <w:szCs w:val="28"/>
        </w:rPr>
        <w:t>含反应</w:t>
      </w:r>
      <w:proofErr w:type="gramEnd"/>
      <w:r w:rsidRPr="00C84C75">
        <w:rPr>
          <w:rFonts w:ascii="仿宋_GB2312" w:eastAsia="仿宋_GB2312" w:hAnsi="仿宋" w:cs="Times New Roman" w:hint="eastAsia"/>
          <w:kern w:val="2"/>
          <w:sz w:val="28"/>
          <w:szCs w:val="28"/>
        </w:rPr>
        <w:t>混合液的反应管。</w:t>
      </w:r>
      <w:r w:rsidR="00714029" w:rsidRPr="00C84C75">
        <w:rPr>
          <w:rFonts w:ascii="仿宋_GB2312" w:eastAsia="仿宋_GB2312" w:hint="eastAsia"/>
          <w:sz w:val="28"/>
          <w:szCs w:val="28"/>
        </w:rPr>
        <w:t>应当</w:t>
      </w:r>
      <w:r w:rsidRPr="00C84C75">
        <w:rPr>
          <w:rFonts w:ascii="仿宋_GB2312" w:eastAsia="仿宋_GB2312" w:hAnsi="仿宋" w:cs="Times New Roman" w:hint="eastAsia"/>
          <w:kern w:val="2"/>
          <w:sz w:val="28"/>
          <w:szCs w:val="28"/>
        </w:rPr>
        <w:t>注意PCR反应液加样的顺序，</w:t>
      </w:r>
      <w:r w:rsidR="00714029" w:rsidRPr="00C84C75">
        <w:rPr>
          <w:rFonts w:ascii="仿宋_GB2312" w:eastAsia="仿宋_GB2312" w:hint="eastAsia"/>
          <w:sz w:val="28"/>
          <w:szCs w:val="28"/>
        </w:rPr>
        <w:t>应当</w:t>
      </w:r>
      <w:r w:rsidRPr="00C84C75">
        <w:rPr>
          <w:rFonts w:ascii="仿宋_GB2312" w:eastAsia="仿宋_GB2312" w:hAnsi="仿宋" w:cs="Times New Roman" w:hint="eastAsia"/>
          <w:kern w:val="2"/>
          <w:sz w:val="28"/>
          <w:szCs w:val="28"/>
        </w:rPr>
        <w:t>为空白样品→阴性对照→样品→阳性对照。对具有潜在传染危险性的材料，</w:t>
      </w:r>
      <w:r w:rsidR="00714029" w:rsidRPr="00C84C75">
        <w:rPr>
          <w:rFonts w:ascii="仿宋_GB2312" w:eastAsia="仿宋_GB2312" w:hint="eastAsia"/>
          <w:sz w:val="28"/>
          <w:szCs w:val="28"/>
        </w:rPr>
        <w:t>应当</w:t>
      </w:r>
      <w:r w:rsidRPr="00C84C75">
        <w:rPr>
          <w:rFonts w:ascii="仿宋_GB2312" w:eastAsia="仿宋_GB2312" w:hAnsi="仿宋" w:cs="Times New Roman" w:hint="eastAsia"/>
          <w:kern w:val="2"/>
          <w:sz w:val="28"/>
          <w:szCs w:val="28"/>
        </w:rPr>
        <w:t>在生物安全柜内开盖，并有明确的样本处理和灭活程序。</w:t>
      </w:r>
    </w:p>
    <w:p w:rsidR="0005688A" w:rsidRPr="00C84C75" w:rsidRDefault="0005688A" w:rsidP="0005688A">
      <w:pPr>
        <w:pStyle w:val="a5"/>
        <w:spacing w:before="0" w:beforeAutospacing="0" w:after="0" w:afterAutospacing="0" w:line="390" w:lineRule="atLeast"/>
        <w:ind w:firstLineChars="200" w:firstLine="560"/>
        <w:rPr>
          <w:rFonts w:ascii="仿宋_GB2312" w:eastAsia="仿宋_GB2312" w:hAnsi="仿宋" w:cs="Times New Roman"/>
          <w:kern w:val="2"/>
          <w:sz w:val="28"/>
          <w:szCs w:val="28"/>
        </w:rPr>
      </w:pPr>
      <w:r w:rsidRPr="00C84C75">
        <w:rPr>
          <w:rFonts w:ascii="仿宋_GB2312" w:eastAsia="仿宋_GB2312" w:hAnsi="仿宋" w:cs="Times New Roman" w:hint="eastAsia"/>
          <w:kern w:val="2"/>
          <w:sz w:val="28"/>
          <w:szCs w:val="28"/>
        </w:rPr>
        <w:lastRenderedPageBreak/>
        <w:t>8.</w:t>
      </w:r>
      <w:r w:rsidR="00714029" w:rsidRPr="00C84C75">
        <w:rPr>
          <w:rFonts w:ascii="仿宋_GB2312" w:eastAsia="仿宋_GB2312" w:hint="eastAsia"/>
          <w:sz w:val="28"/>
          <w:szCs w:val="28"/>
        </w:rPr>
        <w:t xml:space="preserve"> 应当</w:t>
      </w:r>
      <w:r w:rsidRPr="00C84C75">
        <w:rPr>
          <w:rFonts w:ascii="仿宋_GB2312" w:eastAsia="仿宋_GB2312" w:hAnsi="仿宋" w:cs="Times New Roman" w:hint="eastAsia"/>
          <w:kern w:val="2"/>
          <w:sz w:val="28"/>
          <w:szCs w:val="28"/>
        </w:rPr>
        <w:t>避免气溶胶所致的污染，尽量减少在扩增区内的走动，扩增反应管不得在扩增区打开。</w:t>
      </w:r>
    </w:p>
    <w:p w:rsidR="0005688A" w:rsidRPr="00C84C75" w:rsidRDefault="0005688A" w:rsidP="0005688A">
      <w:pPr>
        <w:pStyle w:val="a5"/>
        <w:spacing w:before="0" w:beforeAutospacing="0" w:after="0" w:afterAutospacing="0" w:line="390" w:lineRule="atLeast"/>
        <w:ind w:firstLineChars="200" w:firstLine="560"/>
        <w:rPr>
          <w:rFonts w:ascii="仿宋_GB2312" w:eastAsia="仿宋_GB2312" w:hAnsi="仿宋" w:cs="Times New Roman"/>
          <w:kern w:val="2"/>
          <w:sz w:val="28"/>
          <w:szCs w:val="28"/>
        </w:rPr>
      </w:pPr>
      <w:r w:rsidRPr="00C84C75">
        <w:rPr>
          <w:rFonts w:ascii="仿宋_GB2312" w:eastAsia="仿宋_GB2312" w:hAnsi="仿宋" w:cs="Times New Roman" w:hint="eastAsia"/>
          <w:kern w:val="2"/>
          <w:sz w:val="28"/>
          <w:szCs w:val="28"/>
        </w:rPr>
        <w:t>9.扩增产物</w:t>
      </w:r>
      <w:proofErr w:type="gramStart"/>
      <w:r w:rsidRPr="00C84C75">
        <w:rPr>
          <w:rFonts w:ascii="仿宋_GB2312" w:eastAsia="仿宋_GB2312" w:hAnsi="仿宋" w:cs="Times New Roman" w:hint="eastAsia"/>
          <w:kern w:val="2"/>
          <w:sz w:val="28"/>
          <w:szCs w:val="28"/>
        </w:rPr>
        <w:t>分析区</w:t>
      </w:r>
      <w:proofErr w:type="gramEnd"/>
      <w:r w:rsidRPr="00C84C75">
        <w:rPr>
          <w:rFonts w:ascii="仿宋_GB2312" w:eastAsia="仿宋_GB2312" w:hAnsi="仿宋" w:cs="Times New Roman" w:hint="eastAsia"/>
          <w:kern w:val="2"/>
          <w:sz w:val="28"/>
          <w:szCs w:val="28"/>
        </w:rPr>
        <w:t>有可能存在某些可致基因突变和有毒物质如溴化乙锭、丙烯酰胺、甲醛或放射性核素等，</w:t>
      </w:r>
      <w:r w:rsidR="00714029" w:rsidRPr="00C84C75">
        <w:rPr>
          <w:rFonts w:ascii="仿宋_GB2312" w:eastAsia="仿宋_GB2312" w:hint="eastAsia"/>
          <w:sz w:val="28"/>
          <w:szCs w:val="28"/>
        </w:rPr>
        <w:t>应当</w:t>
      </w:r>
      <w:r w:rsidRPr="00C84C75">
        <w:rPr>
          <w:rFonts w:ascii="仿宋_GB2312" w:eastAsia="仿宋_GB2312" w:hAnsi="仿宋" w:cs="Times New Roman" w:hint="eastAsia"/>
          <w:kern w:val="2"/>
          <w:sz w:val="28"/>
          <w:szCs w:val="28"/>
        </w:rPr>
        <w:t>注意实验人员的安全防护。</w:t>
      </w:r>
    </w:p>
    <w:p w:rsidR="0005688A" w:rsidRPr="00C84C75" w:rsidRDefault="0005688A" w:rsidP="0005688A">
      <w:pPr>
        <w:pStyle w:val="a5"/>
        <w:spacing w:before="0" w:beforeAutospacing="0" w:after="0" w:afterAutospacing="0" w:line="390" w:lineRule="atLeast"/>
        <w:ind w:firstLineChars="200" w:firstLine="560"/>
        <w:rPr>
          <w:rFonts w:ascii="仿宋_GB2312" w:eastAsia="仿宋_GB2312" w:hAnsi="仿宋" w:cs="Times New Roman"/>
          <w:kern w:val="2"/>
          <w:sz w:val="28"/>
          <w:szCs w:val="28"/>
        </w:rPr>
      </w:pPr>
      <w:r w:rsidRPr="00C84C75">
        <w:rPr>
          <w:rFonts w:ascii="仿宋_GB2312" w:eastAsia="仿宋_GB2312" w:hAnsi="仿宋" w:cs="Times New Roman" w:hint="eastAsia"/>
          <w:kern w:val="2"/>
          <w:sz w:val="28"/>
          <w:szCs w:val="28"/>
        </w:rPr>
        <w:t>（四）现场检查</w:t>
      </w:r>
      <w:r w:rsidRPr="00C84C75">
        <w:rPr>
          <w:rFonts w:ascii="仿宋_GB2312" w:eastAsia="仿宋_GB2312" w:hAnsi="仿宋" w:hint="eastAsia"/>
          <w:sz w:val="28"/>
          <w:szCs w:val="28"/>
        </w:rPr>
        <w:t>人员培训情况</w:t>
      </w:r>
    </w:p>
    <w:p w:rsidR="0005688A" w:rsidRPr="00C84C75" w:rsidRDefault="0005688A" w:rsidP="0005688A">
      <w:pPr>
        <w:widowControl/>
        <w:spacing w:line="450" w:lineRule="atLeast"/>
        <w:ind w:firstLineChars="200" w:firstLine="560"/>
        <w:jc w:val="left"/>
        <w:rPr>
          <w:rFonts w:ascii="仿宋_GB2312" w:eastAsia="仿宋_GB2312" w:hAnsi="仿宋"/>
          <w:sz w:val="28"/>
          <w:szCs w:val="28"/>
        </w:rPr>
      </w:pPr>
      <w:r w:rsidRPr="00C84C75">
        <w:rPr>
          <w:rFonts w:ascii="仿宋_GB2312" w:eastAsia="仿宋_GB2312" w:hAnsi="仿宋" w:hint="eastAsia"/>
          <w:sz w:val="28"/>
          <w:szCs w:val="28"/>
        </w:rPr>
        <w:t>参与PCR检验</w:t>
      </w:r>
      <w:r w:rsidR="00C84C75">
        <w:rPr>
          <w:rFonts w:ascii="仿宋_GB2312" w:eastAsia="仿宋_GB2312" w:hAnsi="仿宋" w:hint="eastAsia"/>
          <w:sz w:val="28"/>
          <w:szCs w:val="28"/>
        </w:rPr>
        <w:t>的</w:t>
      </w:r>
      <w:r w:rsidRPr="00C84C75">
        <w:rPr>
          <w:rFonts w:ascii="仿宋_GB2312" w:eastAsia="仿宋_GB2312" w:hAnsi="仿宋" w:hint="eastAsia"/>
          <w:sz w:val="28"/>
          <w:szCs w:val="28"/>
        </w:rPr>
        <w:t>工作人员</w:t>
      </w:r>
      <w:r w:rsidR="00714029" w:rsidRPr="00C84C75">
        <w:rPr>
          <w:rFonts w:ascii="仿宋_GB2312" w:eastAsia="仿宋_GB2312" w:hAnsi="宋体" w:hint="eastAsia"/>
          <w:sz w:val="28"/>
          <w:szCs w:val="28"/>
        </w:rPr>
        <w:t>应当</w:t>
      </w:r>
      <w:r w:rsidRPr="00C84C75">
        <w:rPr>
          <w:rFonts w:ascii="仿宋_GB2312" w:eastAsia="仿宋_GB2312" w:hAnsi="仿宋" w:hint="eastAsia"/>
          <w:sz w:val="28"/>
          <w:szCs w:val="28"/>
        </w:rPr>
        <w:t>具备相应的专业知识和技能，包括能熟练操作相关设备,明确整个工作的流程,掌握出现污染情况的处理方法以及实验室质量控制方法和检测结果的解释。</w:t>
      </w:r>
    </w:p>
    <w:p w:rsidR="0005688A" w:rsidRDefault="0005688A" w:rsidP="0005688A">
      <w:pPr>
        <w:widowControl/>
        <w:spacing w:line="450" w:lineRule="atLeast"/>
        <w:ind w:firstLineChars="200" w:firstLine="560"/>
        <w:jc w:val="left"/>
        <w:rPr>
          <w:rFonts w:ascii="仿宋_GB2312" w:eastAsia="仿宋_GB2312" w:hAnsi="仿宋" w:hint="eastAsia"/>
          <w:sz w:val="28"/>
          <w:szCs w:val="28"/>
        </w:rPr>
      </w:pPr>
      <w:r w:rsidRPr="00C84C75">
        <w:rPr>
          <w:rFonts w:ascii="仿宋_GB2312" w:eastAsia="仿宋_GB2312" w:hAnsi="仿宋" w:hint="eastAsia"/>
          <w:sz w:val="28"/>
          <w:szCs w:val="28"/>
        </w:rPr>
        <w:t>检查</w:t>
      </w:r>
      <w:r w:rsidR="00C84C75">
        <w:rPr>
          <w:rFonts w:ascii="仿宋_GB2312" w:eastAsia="仿宋_GB2312" w:hAnsi="仿宋" w:hint="eastAsia"/>
          <w:sz w:val="28"/>
          <w:szCs w:val="28"/>
        </w:rPr>
        <w:t>人</w:t>
      </w:r>
      <w:r w:rsidRPr="00C84C75">
        <w:rPr>
          <w:rFonts w:ascii="仿宋_GB2312" w:eastAsia="仿宋_GB2312" w:hAnsi="仿宋" w:hint="eastAsia"/>
          <w:sz w:val="28"/>
          <w:szCs w:val="28"/>
        </w:rPr>
        <w:t>员可以通过询问或要求</w:t>
      </w:r>
      <w:r w:rsidR="00AD6251">
        <w:rPr>
          <w:rFonts w:ascii="仿宋_GB2312" w:eastAsia="仿宋_GB2312" w:hAnsi="仿宋" w:hint="eastAsia"/>
          <w:sz w:val="28"/>
          <w:szCs w:val="28"/>
        </w:rPr>
        <w:t>人员</w:t>
      </w:r>
      <w:r w:rsidRPr="00C84C75">
        <w:rPr>
          <w:rFonts w:ascii="仿宋_GB2312" w:eastAsia="仿宋_GB2312" w:hAnsi="仿宋" w:hint="eastAsia"/>
          <w:sz w:val="28"/>
          <w:szCs w:val="28"/>
        </w:rPr>
        <w:t>实际操作对其进行评价，也可以通过查阅</w:t>
      </w:r>
      <w:r w:rsidR="00822502">
        <w:rPr>
          <w:rFonts w:ascii="仿宋_GB2312" w:eastAsia="仿宋_GB2312" w:hAnsi="仿宋" w:hint="eastAsia"/>
          <w:sz w:val="28"/>
          <w:szCs w:val="28"/>
        </w:rPr>
        <w:t>人员</w:t>
      </w:r>
      <w:r w:rsidRPr="00C84C75">
        <w:rPr>
          <w:rFonts w:ascii="仿宋_GB2312" w:eastAsia="仿宋_GB2312" w:hAnsi="仿宋" w:hint="eastAsia"/>
          <w:sz w:val="28"/>
          <w:szCs w:val="28"/>
        </w:rPr>
        <w:t>培训记录</w:t>
      </w:r>
      <w:r w:rsidR="00822502">
        <w:rPr>
          <w:rFonts w:ascii="仿宋_GB2312" w:eastAsia="仿宋_GB2312" w:hAnsi="仿宋" w:hint="eastAsia"/>
          <w:sz w:val="28"/>
          <w:szCs w:val="28"/>
        </w:rPr>
        <w:t>，</w:t>
      </w:r>
      <w:r w:rsidRPr="00C84C75">
        <w:rPr>
          <w:rFonts w:ascii="仿宋_GB2312" w:eastAsia="仿宋_GB2312" w:hAnsi="仿宋" w:hint="eastAsia"/>
          <w:sz w:val="28"/>
          <w:szCs w:val="28"/>
        </w:rPr>
        <w:t>对其</w:t>
      </w:r>
      <w:r w:rsidR="00AD6251" w:rsidRPr="00C84C75">
        <w:rPr>
          <w:rFonts w:ascii="仿宋_GB2312" w:eastAsia="仿宋_GB2312" w:hAnsi="仿宋" w:hint="eastAsia"/>
          <w:sz w:val="28"/>
          <w:szCs w:val="28"/>
        </w:rPr>
        <w:t>进行评价</w:t>
      </w:r>
      <w:r w:rsidRPr="00C84C75">
        <w:rPr>
          <w:rFonts w:ascii="仿宋_GB2312" w:eastAsia="仿宋_GB2312" w:hAnsi="仿宋" w:hint="eastAsia"/>
          <w:sz w:val="28"/>
          <w:szCs w:val="28"/>
        </w:rPr>
        <w:t>。</w:t>
      </w:r>
    </w:p>
    <w:p w:rsidR="008554EA" w:rsidRDefault="008554EA" w:rsidP="008554EA">
      <w:pPr>
        <w:spacing w:line="360" w:lineRule="auto"/>
        <w:ind w:firstLine="600"/>
        <w:rPr>
          <w:rFonts w:ascii="仿宋_GB2312" w:eastAsia="仿宋_GB2312" w:hAnsi="仿宋" w:hint="eastAsia"/>
          <w:sz w:val="28"/>
          <w:szCs w:val="28"/>
        </w:rPr>
      </w:pPr>
      <w:r w:rsidRPr="00C84C75">
        <w:rPr>
          <w:rFonts w:ascii="仿宋_GB2312" w:eastAsia="仿宋_GB2312" w:hAnsi="仿宋" w:hint="eastAsia"/>
          <w:sz w:val="28"/>
          <w:szCs w:val="28"/>
        </w:rPr>
        <w:t>（</w:t>
      </w:r>
      <w:r>
        <w:rPr>
          <w:rFonts w:ascii="仿宋_GB2312" w:eastAsia="仿宋_GB2312" w:hAnsi="仿宋" w:hint="eastAsia"/>
          <w:sz w:val="28"/>
          <w:szCs w:val="28"/>
        </w:rPr>
        <w:t>五</w:t>
      </w:r>
      <w:r w:rsidRPr="00C84C75">
        <w:rPr>
          <w:rFonts w:ascii="仿宋_GB2312" w:eastAsia="仿宋_GB2312" w:hAnsi="仿宋" w:hint="eastAsia"/>
          <w:sz w:val="28"/>
          <w:szCs w:val="28"/>
        </w:rPr>
        <w:t>）现场检查</w:t>
      </w:r>
      <w:r>
        <w:rPr>
          <w:rFonts w:ascii="仿宋_GB2312" w:eastAsia="仿宋_GB2312" w:hAnsi="仿宋" w:hint="eastAsia"/>
          <w:sz w:val="28"/>
          <w:szCs w:val="28"/>
        </w:rPr>
        <w:t>文件情况</w:t>
      </w:r>
    </w:p>
    <w:p w:rsidR="008554EA" w:rsidRPr="00C84C75" w:rsidRDefault="008554EA" w:rsidP="008554EA">
      <w:pPr>
        <w:spacing w:line="360" w:lineRule="auto"/>
        <w:ind w:firstLine="600"/>
        <w:rPr>
          <w:rFonts w:ascii="仿宋_GB2312" w:eastAsia="仿宋_GB2312" w:hAnsi="仿宋"/>
          <w:sz w:val="28"/>
          <w:szCs w:val="28"/>
        </w:rPr>
      </w:pPr>
      <w:r w:rsidRPr="00C84C75">
        <w:rPr>
          <w:rFonts w:ascii="仿宋_GB2312" w:eastAsia="仿宋_GB2312" w:hAnsi="仿宋" w:hint="eastAsia"/>
          <w:sz w:val="28"/>
          <w:szCs w:val="28"/>
        </w:rPr>
        <w:t>在检查过程中</w:t>
      </w:r>
      <w:r w:rsidRPr="00C84C75">
        <w:rPr>
          <w:rFonts w:ascii="仿宋_GB2312" w:eastAsia="仿宋_GB2312" w:hAnsi="宋体" w:hint="eastAsia"/>
          <w:sz w:val="28"/>
          <w:szCs w:val="28"/>
        </w:rPr>
        <w:t>应当</w:t>
      </w:r>
      <w:r w:rsidRPr="00C84C75">
        <w:rPr>
          <w:rFonts w:ascii="仿宋_GB2312" w:eastAsia="仿宋_GB2312" w:hAnsi="仿宋" w:hint="eastAsia"/>
          <w:sz w:val="28"/>
          <w:szCs w:val="28"/>
        </w:rPr>
        <w:t>特别注意现场查看、询问、记录的实际情况与</w:t>
      </w:r>
      <w:r>
        <w:rPr>
          <w:rFonts w:ascii="仿宋_GB2312" w:eastAsia="仿宋_GB2312" w:hAnsi="仿宋" w:hint="eastAsia"/>
          <w:sz w:val="28"/>
          <w:szCs w:val="28"/>
        </w:rPr>
        <w:t>生产</w:t>
      </w:r>
      <w:r w:rsidRPr="00C84C75">
        <w:rPr>
          <w:rFonts w:ascii="仿宋_GB2312" w:eastAsia="仿宋_GB2312" w:hAnsi="仿宋" w:hint="eastAsia"/>
          <w:sz w:val="28"/>
          <w:szCs w:val="28"/>
        </w:rPr>
        <w:t>企业的文件规定、记录的符合性。</w:t>
      </w:r>
      <w:bookmarkStart w:id="0" w:name="_GoBack"/>
      <w:bookmarkEnd w:id="0"/>
    </w:p>
    <w:p w:rsidR="008554EA" w:rsidRDefault="008554EA">
      <w:pPr>
        <w:widowControl/>
        <w:jc w:val="left"/>
        <w:rPr>
          <w:rFonts w:ascii="仿宋_GB2312" w:eastAsia="仿宋_GB2312" w:hAnsi="仿宋"/>
          <w:sz w:val="28"/>
          <w:szCs w:val="28"/>
        </w:rPr>
      </w:pPr>
      <w:r>
        <w:rPr>
          <w:rFonts w:ascii="仿宋_GB2312" w:eastAsia="仿宋_GB2312" w:hAnsi="仿宋"/>
          <w:sz w:val="28"/>
          <w:szCs w:val="28"/>
        </w:rPr>
        <w:br w:type="page"/>
      </w:r>
    </w:p>
    <w:p w:rsidR="00E141A3" w:rsidRDefault="00BE0F30" w:rsidP="00BE0F30">
      <w:pPr>
        <w:spacing w:line="360" w:lineRule="auto"/>
        <w:rPr>
          <w:rFonts w:ascii="仿宋_GB2312" w:eastAsia="仿宋_GB2312" w:hAnsi="宋体"/>
          <w:sz w:val="28"/>
          <w:szCs w:val="28"/>
        </w:rPr>
      </w:pPr>
      <w:r w:rsidRPr="00146B46">
        <w:rPr>
          <w:rFonts w:ascii="仿宋_GB2312" w:eastAsia="仿宋_GB2312" w:hAnsi="宋体" w:hint="eastAsia"/>
          <w:sz w:val="28"/>
          <w:szCs w:val="28"/>
        </w:rPr>
        <w:lastRenderedPageBreak/>
        <w:t>附件：</w:t>
      </w:r>
    </w:p>
    <w:p w:rsidR="00BE0F30" w:rsidRPr="00146B46" w:rsidRDefault="00BE0F30" w:rsidP="00E141A3">
      <w:pPr>
        <w:spacing w:line="360" w:lineRule="auto"/>
        <w:jc w:val="center"/>
        <w:rPr>
          <w:rFonts w:ascii="仿宋_GB2312" w:eastAsia="仿宋_GB2312" w:hAnsi="宋体"/>
          <w:sz w:val="28"/>
          <w:szCs w:val="28"/>
        </w:rPr>
      </w:pPr>
      <w:r w:rsidRPr="00146B46">
        <w:rPr>
          <w:rFonts w:ascii="仿宋_GB2312" w:eastAsia="仿宋_GB2312" w:hAnsi="宋体" w:hint="eastAsia"/>
          <w:sz w:val="28"/>
          <w:szCs w:val="28"/>
        </w:rPr>
        <w:t>理想的PCR检验实验室设计</w:t>
      </w:r>
    </w:p>
    <w:p w:rsidR="00BE0F30" w:rsidRPr="00146B46" w:rsidRDefault="00BE0F30" w:rsidP="00BE0F30">
      <w:pPr>
        <w:spacing w:line="360" w:lineRule="auto"/>
        <w:jc w:val="center"/>
        <w:rPr>
          <w:rFonts w:ascii="仿宋_GB2312" w:eastAsia="仿宋_GB2312" w:hAnsi="宋体"/>
          <w:sz w:val="28"/>
          <w:szCs w:val="28"/>
        </w:rPr>
      </w:pPr>
      <w:r w:rsidRPr="00146B46">
        <w:rPr>
          <w:rFonts w:ascii="仿宋_GB2312" w:eastAsia="仿宋_GB2312" w:hAnsi="宋体" w:hint="eastAsia"/>
          <w:noProof/>
          <w:sz w:val="28"/>
          <w:szCs w:val="28"/>
        </w:rPr>
        <w:drawing>
          <wp:inline distT="0" distB="0" distL="0" distR="0" wp14:anchorId="5BFC3251" wp14:editId="752322B1">
            <wp:extent cx="5133975" cy="26193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3975" cy="2619375"/>
                    </a:xfrm>
                    <a:prstGeom prst="rect">
                      <a:avLst/>
                    </a:prstGeom>
                    <a:noFill/>
                    <a:ln>
                      <a:noFill/>
                    </a:ln>
                  </pic:spPr>
                </pic:pic>
              </a:graphicData>
            </a:graphic>
          </wp:inline>
        </w:drawing>
      </w:r>
      <w:r w:rsidRPr="00146B46">
        <w:rPr>
          <w:rFonts w:ascii="仿宋_GB2312" w:eastAsia="仿宋_GB2312" w:hAnsi="宋体" w:hint="eastAsia"/>
          <w:sz w:val="28"/>
          <w:szCs w:val="28"/>
        </w:rPr>
        <w:t xml:space="preserve">图A  </w:t>
      </w:r>
      <w:proofErr w:type="gramStart"/>
      <w:r w:rsidRPr="00146B46">
        <w:rPr>
          <w:rFonts w:ascii="仿宋_GB2312" w:eastAsia="仿宋_GB2312" w:hAnsi="宋体" w:hint="eastAsia"/>
          <w:sz w:val="28"/>
          <w:szCs w:val="28"/>
        </w:rPr>
        <w:t>缓冲间</w:t>
      </w:r>
      <w:proofErr w:type="gramEnd"/>
      <w:r w:rsidRPr="00146B46">
        <w:rPr>
          <w:rFonts w:ascii="仿宋_GB2312" w:eastAsia="仿宋_GB2312" w:hAnsi="宋体" w:hint="eastAsia"/>
          <w:sz w:val="28"/>
          <w:szCs w:val="28"/>
        </w:rPr>
        <w:t>为负压的理想PCR</w:t>
      </w:r>
      <w:r w:rsidR="00C84C75">
        <w:rPr>
          <w:rFonts w:ascii="仿宋_GB2312" w:eastAsia="仿宋_GB2312" w:hAnsi="宋体" w:hint="eastAsia"/>
          <w:sz w:val="28"/>
          <w:szCs w:val="28"/>
        </w:rPr>
        <w:t>检验</w:t>
      </w:r>
      <w:r w:rsidRPr="00146B46">
        <w:rPr>
          <w:rFonts w:ascii="仿宋_GB2312" w:eastAsia="仿宋_GB2312" w:hAnsi="宋体" w:hint="eastAsia"/>
          <w:sz w:val="28"/>
          <w:szCs w:val="28"/>
        </w:rPr>
        <w:t>实验室设置模式</w:t>
      </w:r>
    </w:p>
    <w:p w:rsidR="00BE0F30" w:rsidRPr="00146B46" w:rsidRDefault="00BE0F30" w:rsidP="00BE0F30">
      <w:pPr>
        <w:pStyle w:val="a5"/>
        <w:spacing w:before="0" w:beforeAutospacing="0" w:after="0" w:afterAutospacing="0" w:line="360" w:lineRule="auto"/>
        <w:jc w:val="center"/>
        <w:rPr>
          <w:rFonts w:ascii="仿宋_GB2312" w:eastAsia="仿宋_GB2312"/>
          <w:sz w:val="28"/>
          <w:szCs w:val="28"/>
        </w:rPr>
      </w:pPr>
      <w:r w:rsidRPr="00146B46">
        <w:rPr>
          <w:rFonts w:ascii="仿宋_GB2312" w:eastAsia="仿宋_GB2312" w:hint="eastAsia"/>
          <w:noProof/>
          <w:sz w:val="28"/>
          <w:szCs w:val="28"/>
        </w:rPr>
        <w:drawing>
          <wp:inline distT="0" distB="0" distL="0" distR="0" wp14:anchorId="5FF6D543" wp14:editId="1B605A03">
            <wp:extent cx="4848225" cy="2524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8225" cy="2524125"/>
                    </a:xfrm>
                    <a:prstGeom prst="rect">
                      <a:avLst/>
                    </a:prstGeom>
                    <a:noFill/>
                    <a:ln>
                      <a:noFill/>
                    </a:ln>
                  </pic:spPr>
                </pic:pic>
              </a:graphicData>
            </a:graphic>
          </wp:inline>
        </w:drawing>
      </w:r>
    </w:p>
    <w:p w:rsidR="00BE0F30" w:rsidRDefault="00BE0F30" w:rsidP="00BE0F30">
      <w:pPr>
        <w:pStyle w:val="a5"/>
        <w:spacing w:before="0" w:beforeAutospacing="0" w:after="0" w:afterAutospacing="0" w:line="360" w:lineRule="auto"/>
        <w:jc w:val="center"/>
        <w:rPr>
          <w:rFonts w:ascii="仿宋_GB2312" w:eastAsia="仿宋_GB2312"/>
          <w:sz w:val="28"/>
          <w:szCs w:val="28"/>
        </w:rPr>
      </w:pPr>
      <w:r w:rsidRPr="00146B46">
        <w:rPr>
          <w:rFonts w:ascii="仿宋_GB2312" w:eastAsia="仿宋_GB2312" w:hint="eastAsia"/>
          <w:sz w:val="28"/>
          <w:szCs w:val="28"/>
        </w:rPr>
        <w:t xml:space="preserve">图B  </w:t>
      </w:r>
      <w:proofErr w:type="gramStart"/>
      <w:r w:rsidRPr="00146B46">
        <w:rPr>
          <w:rFonts w:ascii="仿宋_GB2312" w:eastAsia="仿宋_GB2312" w:hint="eastAsia"/>
          <w:sz w:val="28"/>
          <w:szCs w:val="28"/>
        </w:rPr>
        <w:t>缓冲间</w:t>
      </w:r>
      <w:proofErr w:type="gramEnd"/>
      <w:r w:rsidRPr="00146B46">
        <w:rPr>
          <w:rFonts w:ascii="仿宋_GB2312" w:eastAsia="仿宋_GB2312" w:hint="eastAsia"/>
          <w:sz w:val="28"/>
          <w:szCs w:val="28"/>
        </w:rPr>
        <w:t>为正压的理想PCR</w:t>
      </w:r>
      <w:r w:rsidR="00C84C75">
        <w:rPr>
          <w:rFonts w:ascii="仿宋_GB2312" w:eastAsia="仿宋_GB2312" w:hint="eastAsia"/>
          <w:sz w:val="28"/>
          <w:szCs w:val="28"/>
        </w:rPr>
        <w:t>检验</w:t>
      </w:r>
      <w:r w:rsidRPr="00146B46">
        <w:rPr>
          <w:rFonts w:ascii="仿宋_GB2312" w:eastAsia="仿宋_GB2312" w:hint="eastAsia"/>
          <w:sz w:val="28"/>
          <w:szCs w:val="28"/>
        </w:rPr>
        <w:t>实验室设置模式</w:t>
      </w:r>
    </w:p>
    <w:p w:rsidR="00BE0F30" w:rsidRPr="00146B46" w:rsidRDefault="00BE0F30" w:rsidP="00BE0F30">
      <w:pPr>
        <w:pStyle w:val="a5"/>
        <w:spacing w:before="0" w:beforeAutospacing="0" w:after="0" w:afterAutospacing="0" w:line="360" w:lineRule="auto"/>
        <w:jc w:val="center"/>
        <w:rPr>
          <w:rFonts w:ascii="仿宋_GB2312" w:eastAsia="仿宋_GB2312"/>
          <w:sz w:val="28"/>
          <w:szCs w:val="28"/>
        </w:rPr>
      </w:pPr>
    </w:p>
    <w:p w:rsidR="00E141A3" w:rsidRPr="00C84C75" w:rsidRDefault="00E141A3" w:rsidP="00E141A3">
      <w:pPr>
        <w:ind w:firstLineChars="200" w:firstLine="560"/>
        <w:rPr>
          <w:rFonts w:ascii="仿宋_GB2312" w:eastAsia="仿宋_GB2312" w:hAnsi="仿宋"/>
          <w:sz w:val="28"/>
          <w:szCs w:val="28"/>
        </w:rPr>
      </w:pPr>
      <w:r w:rsidRPr="00C84C75">
        <w:rPr>
          <w:rFonts w:ascii="仿宋_GB2312" w:eastAsia="仿宋_GB2312" w:hAnsi="仿宋" w:hint="eastAsia"/>
          <w:sz w:val="28"/>
          <w:szCs w:val="28"/>
        </w:rPr>
        <w:t>图A和图B所给出的PCR</w:t>
      </w:r>
      <w:r w:rsidR="00714029" w:rsidRPr="00C84C75">
        <w:rPr>
          <w:rFonts w:ascii="仿宋_GB2312" w:eastAsia="仿宋_GB2312" w:hAnsi="仿宋" w:hint="eastAsia"/>
          <w:sz w:val="28"/>
          <w:szCs w:val="28"/>
        </w:rPr>
        <w:t>检验实验室设置图</w:t>
      </w:r>
      <w:r w:rsidRPr="00C84C75">
        <w:rPr>
          <w:rFonts w:ascii="仿宋_GB2312" w:eastAsia="仿宋_GB2312" w:hAnsi="仿宋" w:hint="eastAsia"/>
          <w:sz w:val="28"/>
          <w:szCs w:val="28"/>
        </w:rPr>
        <w:t>是较为理想的设置模式，建议企业参照此种模式设计并建立实验室。</w:t>
      </w:r>
    </w:p>
    <w:p w:rsidR="00E141A3" w:rsidRDefault="00E141A3">
      <w:pPr>
        <w:widowControl/>
        <w:jc w:val="left"/>
        <w:rPr>
          <w:rFonts w:ascii="仿宋_GB2312" w:eastAsia="仿宋_GB2312" w:hAnsi="宋体"/>
          <w:sz w:val="28"/>
          <w:szCs w:val="28"/>
        </w:rPr>
      </w:pPr>
      <w:r>
        <w:rPr>
          <w:rFonts w:ascii="仿宋_GB2312" w:eastAsia="仿宋_GB2312" w:hAnsi="宋体"/>
          <w:sz w:val="28"/>
          <w:szCs w:val="28"/>
        </w:rPr>
        <w:br w:type="page"/>
      </w:r>
    </w:p>
    <w:p w:rsidR="00F77CA7" w:rsidRDefault="00F77CA7" w:rsidP="00F77CA7">
      <w:pPr>
        <w:spacing w:line="360" w:lineRule="auto"/>
        <w:rPr>
          <w:rFonts w:ascii="仿宋_GB2312" w:eastAsia="仿宋_GB2312" w:hAnsi="宋体"/>
          <w:sz w:val="28"/>
          <w:szCs w:val="28"/>
        </w:rPr>
      </w:pPr>
      <w:r w:rsidRPr="00146B46">
        <w:rPr>
          <w:rFonts w:ascii="仿宋_GB2312" w:eastAsia="仿宋_GB2312" w:hAnsi="宋体" w:hint="eastAsia"/>
          <w:sz w:val="28"/>
          <w:szCs w:val="28"/>
        </w:rPr>
        <w:lastRenderedPageBreak/>
        <w:t>参考资料：</w:t>
      </w:r>
    </w:p>
    <w:p w:rsidR="00F77CA7" w:rsidRPr="00BE39E4" w:rsidRDefault="00F77CA7" w:rsidP="00F77CA7">
      <w:pPr>
        <w:pStyle w:val="HTML"/>
        <w:spacing w:line="360" w:lineRule="auto"/>
        <w:ind w:firstLineChars="200" w:firstLine="560"/>
        <w:rPr>
          <w:rFonts w:ascii="仿宋_GB2312" w:eastAsia="仿宋_GB2312" w:hAnsi="宋体" w:cs="Times New Roman"/>
          <w:sz w:val="28"/>
          <w:szCs w:val="28"/>
        </w:rPr>
      </w:pPr>
      <w:r w:rsidRPr="00BE39E4">
        <w:rPr>
          <w:rFonts w:ascii="仿宋_GB2312" w:eastAsia="仿宋_GB2312" w:hAnsi="宋体" w:cs="Times New Roman" w:hint="eastAsia"/>
          <w:sz w:val="28"/>
          <w:szCs w:val="28"/>
        </w:rPr>
        <w:t>1.</w:t>
      </w:r>
      <w:r w:rsidRPr="00925491">
        <w:rPr>
          <w:rFonts w:ascii="仿宋_GB2312" w:eastAsia="仿宋_GB2312" w:hAnsi="宋体" w:cs="Times New Roman" w:hint="eastAsia"/>
          <w:sz w:val="28"/>
          <w:szCs w:val="28"/>
        </w:rPr>
        <w:t>《</w:t>
      </w:r>
      <w:r w:rsidRPr="00BE39E4">
        <w:rPr>
          <w:rFonts w:ascii="仿宋_GB2312" w:eastAsia="仿宋_GB2312" w:hAnsi="宋体" w:cs="Times New Roman"/>
          <w:sz w:val="28"/>
          <w:szCs w:val="28"/>
        </w:rPr>
        <w:t>关于发布医疗器械生产质量管理规范的公告</w:t>
      </w:r>
      <w:r w:rsidRPr="00925491">
        <w:rPr>
          <w:rFonts w:ascii="仿宋_GB2312" w:eastAsia="仿宋_GB2312" w:hAnsi="宋体" w:cs="Times New Roman" w:hint="eastAsia"/>
          <w:sz w:val="28"/>
          <w:szCs w:val="28"/>
        </w:rPr>
        <w:t>》</w:t>
      </w:r>
      <w:r w:rsidRPr="00925491">
        <w:rPr>
          <w:rFonts w:ascii="仿宋_GB2312" w:eastAsia="仿宋_GB2312" w:hAnsi="宋体" w:cs="Times New Roman"/>
          <w:sz w:val="28"/>
          <w:szCs w:val="28"/>
        </w:rPr>
        <w:t>（国家食品药品监督管理总局</w:t>
      </w:r>
      <w:r w:rsidRPr="00925491">
        <w:rPr>
          <w:rFonts w:ascii="仿宋_GB2312" w:eastAsia="仿宋_GB2312" w:hAnsi="宋体" w:cs="Times New Roman" w:hint="eastAsia"/>
          <w:sz w:val="28"/>
          <w:szCs w:val="28"/>
        </w:rPr>
        <w:t>公告</w:t>
      </w:r>
      <w:r w:rsidRPr="00BE39E4">
        <w:rPr>
          <w:rFonts w:ascii="仿宋_GB2312" w:eastAsia="仿宋_GB2312" w:hAnsi="宋体" w:cs="Times New Roman"/>
          <w:sz w:val="28"/>
          <w:szCs w:val="28"/>
        </w:rPr>
        <w:t>2014年第64号</w:t>
      </w:r>
      <w:r w:rsidRPr="00925491">
        <w:rPr>
          <w:rFonts w:ascii="仿宋_GB2312" w:eastAsia="仿宋_GB2312" w:hAnsi="宋体" w:cs="Times New Roman"/>
          <w:sz w:val="28"/>
          <w:szCs w:val="28"/>
        </w:rPr>
        <w:t>）</w:t>
      </w:r>
    </w:p>
    <w:p w:rsidR="00F77CA7" w:rsidRDefault="00F77CA7" w:rsidP="00F77CA7">
      <w:pPr>
        <w:pStyle w:val="HTML"/>
        <w:spacing w:line="360" w:lineRule="auto"/>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2</w:t>
      </w:r>
      <w:r w:rsidRPr="00925491">
        <w:rPr>
          <w:rFonts w:ascii="仿宋_GB2312" w:eastAsia="仿宋_GB2312" w:hAnsi="宋体" w:cs="Times New Roman" w:hint="eastAsia"/>
          <w:sz w:val="28"/>
          <w:szCs w:val="28"/>
        </w:rPr>
        <w:t>.《</w:t>
      </w:r>
      <w:r w:rsidRPr="00925491">
        <w:rPr>
          <w:rFonts w:ascii="仿宋_GB2312" w:eastAsia="仿宋_GB2312" w:hAnsi="宋体" w:cs="Times New Roman"/>
          <w:sz w:val="28"/>
          <w:szCs w:val="28"/>
        </w:rPr>
        <w:t>关于发布医疗器械生产质量管理规范附录</w:t>
      </w:r>
      <w:r w:rsidRPr="00925491">
        <w:rPr>
          <w:rFonts w:ascii="仿宋_GB2312" w:eastAsia="仿宋_GB2312" w:hAnsi="宋体" w:cs="Times New Roman" w:hint="eastAsia"/>
          <w:sz w:val="28"/>
          <w:szCs w:val="28"/>
        </w:rPr>
        <w:t>体外诊断试剂</w:t>
      </w:r>
      <w:r w:rsidRPr="00925491">
        <w:rPr>
          <w:rFonts w:ascii="仿宋_GB2312" w:eastAsia="仿宋_GB2312" w:hAnsi="宋体" w:cs="Times New Roman"/>
          <w:sz w:val="28"/>
          <w:szCs w:val="28"/>
        </w:rPr>
        <w:t>的公告</w:t>
      </w:r>
      <w:r w:rsidRPr="00925491">
        <w:rPr>
          <w:rFonts w:ascii="仿宋_GB2312" w:eastAsia="仿宋_GB2312" w:hAnsi="宋体" w:cs="Times New Roman" w:hint="eastAsia"/>
          <w:sz w:val="28"/>
          <w:szCs w:val="28"/>
        </w:rPr>
        <w:t>》</w:t>
      </w:r>
      <w:r w:rsidRPr="00925491">
        <w:rPr>
          <w:rFonts w:ascii="仿宋_GB2312" w:eastAsia="仿宋_GB2312" w:hAnsi="宋体" w:cs="Times New Roman"/>
          <w:sz w:val="28"/>
          <w:szCs w:val="28"/>
        </w:rPr>
        <w:t>（国家食品药品监督管理总局</w:t>
      </w:r>
      <w:r w:rsidRPr="00925491">
        <w:rPr>
          <w:rFonts w:ascii="仿宋_GB2312" w:eastAsia="仿宋_GB2312" w:hAnsi="宋体" w:cs="Times New Roman" w:hint="eastAsia"/>
          <w:sz w:val="28"/>
          <w:szCs w:val="28"/>
        </w:rPr>
        <w:t>公告</w:t>
      </w:r>
      <w:r w:rsidRPr="00925491">
        <w:rPr>
          <w:rFonts w:ascii="仿宋_GB2312" w:eastAsia="仿宋_GB2312" w:hAnsi="宋体" w:cs="Times New Roman"/>
          <w:sz w:val="28"/>
          <w:szCs w:val="28"/>
        </w:rPr>
        <w:t>2015年第10</w:t>
      </w:r>
      <w:r w:rsidRPr="00925491">
        <w:rPr>
          <w:rFonts w:ascii="仿宋_GB2312" w:eastAsia="仿宋_GB2312" w:hAnsi="宋体" w:cs="Times New Roman" w:hint="eastAsia"/>
          <w:sz w:val="28"/>
          <w:szCs w:val="28"/>
        </w:rPr>
        <w:t>3</w:t>
      </w:r>
      <w:r w:rsidRPr="00925491">
        <w:rPr>
          <w:rFonts w:ascii="仿宋_GB2312" w:eastAsia="仿宋_GB2312" w:hAnsi="宋体" w:cs="Times New Roman"/>
          <w:sz w:val="28"/>
          <w:szCs w:val="28"/>
        </w:rPr>
        <w:t>号）</w:t>
      </w:r>
    </w:p>
    <w:p w:rsidR="00F77CA7" w:rsidRPr="008C4E31" w:rsidRDefault="00F77CA7" w:rsidP="00F77CA7">
      <w:pPr>
        <w:pStyle w:val="HTML"/>
        <w:spacing w:line="360" w:lineRule="auto"/>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3</w:t>
      </w:r>
      <w:r w:rsidRPr="00CC3544">
        <w:rPr>
          <w:rFonts w:ascii="仿宋_GB2312" w:eastAsia="仿宋_GB2312" w:hAnsi="宋体" w:cs="Times New Roman" w:hint="eastAsia"/>
          <w:sz w:val="28"/>
          <w:szCs w:val="28"/>
        </w:rPr>
        <w:t>.《</w:t>
      </w:r>
      <w:r w:rsidRPr="00CC3544">
        <w:rPr>
          <w:rFonts w:ascii="仿宋_GB2312" w:eastAsia="仿宋_GB2312" w:hAnsi="宋体" w:cs="Times New Roman"/>
          <w:sz w:val="28"/>
          <w:szCs w:val="28"/>
        </w:rPr>
        <w:t>关于印发医疗器械生产质量管理规范现场检查指导原则等4个指导原则的通知</w:t>
      </w:r>
      <w:r w:rsidRPr="00CC3544">
        <w:rPr>
          <w:rFonts w:ascii="仿宋_GB2312" w:eastAsia="仿宋_GB2312" w:hAnsi="宋体" w:cs="Times New Roman" w:hint="eastAsia"/>
          <w:sz w:val="28"/>
          <w:szCs w:val="28"/>
        </w:rPr>
        <w:t>》（</w:t>
      </w:r>
      <w:r w:rsidRPr="00CC3544">
        <w:rPr>
          <w:rFonts w:ascii="仿宋_GB2312" w:eastAsia="仿宋_GB2312" w:hAnsi="宋体" w:cs="Times New Roman"/>
          <w:sz w:val="28"/>
          <w:szCs w:val="28"/>
        </w:rPr>
        <w:t>食药</w:t>
      </w:r>
      <w:proofErr w:type="gramStart"/>
      <w:r w:rsidRPr="00CC3544">
        <w:rPr>
          <w:rFonts w:ascii="仿宋_GB2312" w:eastAsia="仿宋_GB2312" w:hAnsi="宋体" w:cs="Times New Roman"/>
          <w:sz w:val="28"/>
          <w:szCs w:val="28"/>
        </w:rPr>
        <w:t>监械监</w:t>
      </w:r>
      <w:proofErr w:type="gramEnd"/>
      <w:r w:rsidRPr="00CC3544">
        <w:rPr>
          <w:rFonts w:ascii="仿宋_GB2312" w:eastAsia="仿宋_GB2312" w:hAnsi="宋体" w:cs="Times New Roman"/>
          <w:sz w:val="28"/>
          <w:szCs w:val="28"/>
        </w:rPr>
        <w:t>〔2015〕218号</w:t>
      </w:r>
      <w:r w:rsidRPr="00CC3544">
        <w:rPr>
          <w:rFonts w:ascii="仿宋_GB2312" w:eastAsia="仿宋_GB2312" w:hAnsi="宋体" w:cs="Times New Roman" w:hint="eastAsia"/>
          <w:sz w:val="28"/>
          <w:szCs w:val="28"/>
        </w:rPr>
        <w:t>）</w:t>
      </w:r>
    </w:p>
    <w:p w:rsidR="00F77CA7" w:rsidRPr="00146B46" w:rsidRDefault="00F77CA7" w:rsidP="00F77CA7">
      <w:pPr>
        <w:pStyle w:val="HTML"/>
        <w:spacing w:line="360" w:lineRule="auto"/>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4.《</w:t>
      </w:r>
      <w:r w:rsidRPr="00146B46">
        <w:rPr>
          <w:rFonts w:ascii="仿宋_GB2312" w:eastAsia="仿宋_GB2312" w:hAnsi="宋体" w:cs="Times New Roman" w:hint="eastAsia"/>
          <w:sz w:val="28"/>
          <w:szCs w:val="28"/>
        </w:rPr>
        <w:t>生物安全实验室建筑技术规范</w:t>
      </w:r>
      <w:r>
        <w:rPr>
          <w:rFonts w:ascii="仿宋_GB2312" w:eastAsia="仿宋_GB2312" w:hAnsi="宋体" w:cs="Times New Roman" w:hint="eastAsia"/>
          <w:sz w:val="28"/>
          <w:szCs w:val="28"/>
        </w:rPr>
        <w:t>》（GB</w:t>
      </w:r>
      <w:r w:rsidRPr="00146B46">
        <w:rPr>
          <w:rFonts w:ascii="仿宋_GB2312" w:eastAsia="仿宋_GB2312" w:hAnsi="宋体" w:cs="Times New Roman" w:hint="eastAsia"/>
          <w:sz w:val="28"/>
          <w:szCs w:val="28"/>
        </w:rPr>
        <w:t>50346-2004</w:t>
      </w:r>
      <w:r>
        <w:rPr>
          <w:rFonts w:ascii="仿宋_GB2312" w:eastAsia="仿宋_GB2312" w:hAnsi="宋体" w:cs="Times New Roman" w:hint="eastAsia"/>
          <w:sz w:val="28"/>
          <w:szCs w:val="28"/>
        </w:rPr>
        <w:t>）</w:t>
      </w:r>
    </w:p>
    <w:p w:rsidR="00F77CA7" w:rsidRPr="00146B46" w:rsidRDefault="00F77CA7" w:rsidP="00F77CA7">
      <w:pPr>
        <w:pStyle w:val="HTML"/>
        <w:spacing w:line="360" w:lineRule="auto"/>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5.《</w:t>
      </w:r>
      <w:r w:rsidRPr="00146B46">
        <w:rPr>
          <w:rFonts w:ascii="仿宋_GB2312" w:eastAsia="仿宋_GB2312" w:hAnsi="宋体" w:cs="Times New Roman" w:hint="eastAsia"/>
          <w:sz w:val="28"/>
          <w:szCs w:val="28"/>
        </w:rPr>
        <w:t>实验室生物安全通用要求</w:t>
      </w:r>
      <w:r>
        <w:rPr>
          <w:rFonts w:ascii="仿宋_GB2312" w:eastAsia="仿宋_GB2312" w:hAnsi="宋体" w:cs="Times New Roman" w:hint="eastAsia"/>
          <w:sz w:val="28"/>
          <w:szCs w:val="28"/>
        </w:rPr>
        <w:t>》（</w:t>
      </w:r>
      <w:r w:rsidRPr="00146B46">
        <w:rPr>
          <w:rFonts w:ascii="仿宋_GB2312" w:eastAsia="仿宋_GB2312" w:hAnsi="宋体" w:cs="Times New Roman" w:hint="eastAsia"/>
          <w:sz w:val="28"/>
          <w:szCs w:val="28"/>
        </w:rPr>
        <w:t>GB19489-2008</w:t>
      </w:r>
      <w:r>
        <w:rPr>
          <w:rFonts w:ascii="仿宋_GB2312" w:eastAsia="仿宋_GB2312" w:hAnsi="宋体" w:cs="Times New Roman"/>
          <w:sz w:val="28"/>
          <w:szCs w:val="28"/>
        </w:rPr>
        <w:t>）</w:t>
      </w:r>
    </w:p>
    <w:p w:rsidR="00F77CA7" w:rsidRPr="00146B46" w:rsidRDefault="00F77CA7" w:rsidP="00F77CA7">
      <w:pPr>
        <w:pStyle w:val="HTML"/>
        <w:spacing w:line="360" w:lineRule="auto"/>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6.《</w:t>
      </w:r>
      <w:r w:rsidRPr="00146B46">
        <w:rPr>
          <w:rFonts w:ascii="仿宋_GB2312" w:eastAsia="仿宋_GB2312" w:hAnsi="宋体" w:cs="Times New Roman" w:hint="eastAsia"/>
          <w:sz w:val="28"/>
          <w:szCs w:val="28"/>
        </w:rPr>
        <w:t>临床诊断中聚合酶链反应（PCR）技术的应用</w:t>
      </w:r>
      <w:r>
        <w:rPr>
          <w:rFonts w:ascii="仿宋_GB2312" w:eastAsia="仿宋_GB2312" w:hAnsi="宋体" w:cs="Times New Roman" w:hint="eastAsia"/>
          <w:sz w:val="28"/>
          <w:szCs w:val="28"/>
        </w:rPr>
        <w:t>》（WS/T</w:t>
      </w:r>
      <w:r w:rsidRPr="00146B46">
        <w:rPr>
          <w:rFonts w:ascii="仿宋_GB2312" w:eastAsia="仿宋_GB2312" w:hAnsi="宋体" w:cs="Times New Roman" w:hint="eastAsia"/>
          <w:sz w:val="28"/>
          <w:szCs w:val="28"/>
        </w:rPr>
        <w:t>203-2002</w:t>
      </w:r>
      <w:r>
        <w:rPr>
          <w:rFonts w:ascii="仿宋_GB2312" w:eastAsia="仿宋_GB2312" w:hAnsi="宋体" w:cs="Times New Roman" w:hint="eastAsia"/>
          <w:sz w:val="28"/>
          <w:szCs w:val="28"/>
        </w:rPr>
        <w:t>）</w:t>
      </w:r>
    </w:p>
    <w:p w:rsidR="00F77CA7" w:rsidRPr="00146B46" w:rsidRDefault="00F77CA7" w:rsidP="00F77CA7">
      <w:pPr>
        <w:pStyle w:val="HTML"/>
        <w:spacing w:line="360" w:lineRule="auto"/>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7.</w:t>
      </w:r>
      <w:r w:rsidRPr="00146B46">
        <w:rPr>
          <w:rFonts w:ascii="仿宋_GB2312" w:eastAsia="仿宋_GB2312" w:hAnsi="宋体" w:cs="Times New Roman" w:hint="eastAsia"/>
          <w:sz w:val="28"/>
          <w:szCs w:val="28"/>
        </w:rPr>
        <w:t>全国临床检验操作规程[第3版]，</w:t>
      </w:r>
      <w:hyperlink r:id="rId9" w:history="1">
        <w:r w:rsidRPr="00146B46">
          <w:rPr>
            <w:rFonts w:ascii="仿宋_GB2312" w:eastAsia="仿宋_GB2312" w:hAnsi="宋体" w:cs="Times New Roman" w:hint="eastAsia"/>
            <w:sz w:val="28"/>
            <w:szCs w:val="28"/>
          </w:rPr>
          <w:t>中华人民共和国卫生部医政司</w:t>
        </w:r>
      </w:hyperlink>
      <w:r w:rsidRPr="00146B46">
        <w:rPr>
          <w:rFonts w:ascii="仿宋_GB2312" w:eastAsia="仿宋_GB2312" w:hAnsi="宋体" w:cs="Times New Roman" w:hint="eastAsia"/>
          <w:sz w:val="28"/>
          <w:szCs w:val="28"/>
        </w:rPr>
        <w:t>，</w:t>
      </w:r>
      <w:hyperlink r:id="rId10" w:history="1">
        <w:r w:rsidRPr="00146B46">
          <w:rPr>
            <w:rFonts w:ascii="仿宋_GB2312" w:eastAsia="仿宋_GB2312" w:hAnsi="宋体" w:cs="Times New Roman" w:hint="eastAsia"/>
            <w:sz w:val="28"/>
            <w:szCs w:val="28"/>
          </w:rPr>
          <w:t>2006年11月2日</w:t>
        </w:r>
      </w:hyperlink>
    </w:p>
    <w:p w:rsidR="00F77CA7" w:rsidRPr="00146B46" w:rsidRDefault="00F77CA7" w:rsidP="00F77CA7">
      <w:pPr>
        <w:pStyle w:val="HTML"/>
        <w:spacing w:line="360" w:lineRule="auto"/>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8.</w:t>
      </w:r>
      <w:r w:rsidRPr="00146B46">
        <w:rPr>
          <w:rFonts w:ascii="仿宋_GB2312" w:eastAsia="仿宋_GB2312" w:hAnsi="宋体" w:cs="Times New Roman" w:hint="eastAsia"/>
          <w:sz w:val="28"/>
          <w:szCs w:val="28"/>
        </w:rPr>
        <w:t>Setting Up a PCR Laboratory</w:t>
      </w:r>
      <w:r>
        <w:rPr>
          <w:rFonts w:ascii="仿宋_GB2312" w:eastAsia="仿宋_GB2312" w:hAnsi="宋体" w:cs="Times New Roman" w:hint="eastAsia"/>
          <w:sz w:val="28"/>
          <w:szCs w:val="28"/>
        </w:rPr>
        <w:t>—</w:t>
      </w:r>
      <w:r w:rsidRPr="00146B46">
        <w:rPr>
          <w:rFonts w:ascii="仿宋_GB2312" w:eastAsia="仿宋_GB2312" w:hAnsi="宋体" w:cs="Times New Roman" w:hint="eastAsia"/>
          <w:sz w:val="28"/>
          <w:szCs w:val="28"/>
        </w:rPr>
        <w:t>Theodore E. Mifflin，Department of Pathology, University of Virginia, Charlottesville, Virginia 22908</w:t>
      </w:r>
    </w:p>
    <w:p w:rsidR="00F77CA7" w:rsidRPr="00F77CA7" w:rsidRDefault="00F77CA7" w:rsidP="00F77CA7">
      <w:pPr>
        <w:pStyle w:val="HTML"/>
        <w:spacing w:line="360" w:lineRule="auto"/>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9.</w:t>
      </w:r>
      <w:r w:rsidRPr="00146B46">
        <w:rPr>
          <w:rFonts w:ascii="仿宋_GB2312" w:eastAsia="仿宋_GB2312" w:hAnsi="宋体" w:cs="Times New Roman" w:hint="eastAsia"/>
          <w:sz w:val="28"/>
          <w:szCs w:val="28"/>
        </w:rPr>
        <w:t>Establishment of PCR laboratory in developing countries—World Health Organization</w:t>
      </w:r>
      <w:r>
        <w:rPr>
          <w:rFonts w:ascii="仿宋_GB2312" w:eastAsia="仿宋_GB2312" w:hAnsi="宋体" w:cs="Times New Roman" w:hint="eastAsia"/>
          <w:sz w:val="28"/>
          <w:szCs w:val="28"/>
        </w:rPr>
        <w:t>[</w:t>
      </w:r>
      <w:r w:rsidRPr="00146B46">
        <w:rPr>
          <w:rFonts w:ascii="仿宋_GB2312" w:eastAsia="仿宋_GB2312" w:hAnsi="宋体" w:cs="Times New Roman" w:hint="eastAsia"/>
          <w:sz w:val="28"/>
          <w:szCs w:val="28"/>
        </w:rPr>
        <w:t>SEA-HLM-419</w:t>
      </w:r>
      <w:r>
        <w:rPr>
          <w:rFonts w:ascii="仿宋_GB2312" w:eastAsia="仿宋_GB2312" w:hAnsi="宋体" w:cs="Times New Roman" w:hint="eastAsia"/>
          <w:sz w:val="28"/>
          <w:szCs w:val="28"/>
        </w:rPr>
        <w:t>]</w:t>
      </w:r>
    </w:p>
    <w:sectPr w:rsidR="00F77CA7" w:rsidRPr="00F77C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693" w:rsidRDefault="00B15693" w:rsidP="00BE0F30">
      <w:r>
        <w:separator/>
      </w:r>
    </w:p>
  </w:endnote>
  <w:endnote w:type="continuationSeparator" w:id="0">
    <w:p w:rsidR="00B15693" w:rsidRDefault="00B15693" w:rsidP="00BE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693" w:rsidRDefault="00B15693" w:rsidP="00BE0F30">
      <w:r>
        <w:separator/>
      </w:r>
    </w:p>
  </w:footnote>
  <w:footnote w:type="continuationSeparator" w:id="0">
    <w:p w:rsidR="00B15693" w:rsidRDefault="00B15693" w:rsidP="00BE0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0C1"/>
    <w:rsid w:val="00000536"/>
    <w:rsid w:val="000026EE"/>
    <w:rsid w:val="000078C8"/>
    <w:rsid w:val="00013597"/>
    <w:rsid w:val="000138FD"/>
    <w:rsid w:val="00024E9E"/>
    <w:rsid w:val="0003072B"/>
    <w:rsid w:val="0003091A"/>
    <w:rsid w:val="00041CDA"/>
    <w:rsid w:val="00042A60"/>
    <w:rsid w:val="000437B1"/>
    <w:rsid w:val="00043F79"/>
    <w:rsid w:val="0004445E"/>
    <w:rsid w:val="000459BE"/>
    <w:rsid w:val="00047022"/>
    <w:rsid w:val="00052BF3"/>
    <w:rsid w:val="0005688A"/>
    <w:rsid w:val="000569F7"/>
    <w:rsid w:val="000572CA"/>
    <w:rsid w:val="000609A9"/>
    <w:rsid w:val="000651DD"/>
    <w:rsid w:val="00073C8B"/>
    <w:rsid w:val="0008136F"/>
    <w:rsid w:val="000857AA"/>
    <w:rsid w:val="00090573"/>
    <w:rsid w:val="00090BD3"/>
    <w:rsid w:val="000913AD"/>
    <w:rsid w:val="00093D51"/>
    <w:rsid w:val="00094AE9"/>
    <w:rsid w:val="00096472"/>
    <w:rsid w:val="00096858"/>
    <w:rsid w:val="0009781F"/>
    <w:rsid w:val="00097950"/>
    <w:rsid w:val="000A4180"/>
    <w:rsid w:val="000A5F71"/>
    <w:rsid w:val="000B74D1"/>
    <w:rsid w:val="000D143C"/>
    <w:rsid w:val="000D4BA9"/>
    <w:rsid w:val="000E05E1"/>
    <w:rsid w:val="000E15B2"/>
    <w:rsid w:val="000E681E"/>
    <w:rsid w:val="000E71B5"/>
    <w:rsid w:val="000E781B"/>
    <w:rsid w:val="000F0E78"/>
    <w:rsid w:val="000F0FF3"/>
    <w:rsid w:val="000F2217"/>
    <w:rsid w:val="000F484D"/>
    <w:rsid w:val="001009B2"/>
    <w:rsid w:val="001031E7"/>
    <w:rsid w:val="00103EA6"/>
    <w:rsid w:val="0010464F"/>
    <w:rsid w:val="00105FBC"/>
    <w:rsid w:val="00110A45"/>
    <w:rsid w:val="001125A7"/>
    <w:rsid w:val="00112CFB"/>
    <w:rsid w:val="0011404C"/>
    <w:rsid w:val="0011681D"/>
    <w:rsid w:val="0011771C"/>
    <w:rsid w:val="00124238"/>
    <w:rsid w:val="0012457A"/>
    <w:rsid w:val="001245A7"/>
    <w:rsid w:val="001246F6"/>
    <w:rsid w:val="001261AC"/>
    <w:rsid w:val="00131E53"/>
    <w:rsid w:val="00132F87"/>
    <w:rsid w:val="0013612B"/>
    <w:rsid w:val="001378A8"/>
    <w:rsid w:val="00137C10"/>
    <w:rsid w:val="00141C5C"/>
    <w:rsid w:val="00143C85"/>
    <w:rsid w:val="00151B99"/>
    <w:rsid w:val="00151C4F"/>
    <w:rsid w:val="00153CB6"/>
    <w:rsid w:val="00154A7E"/>
    <w:rsid w:val="00156D4F"/>
    <w:rsid w:val="001571F7"/>
    <w:rsid w:val="00157322"/>
    <w:rsid w:val="00157ED8"/>
    <w:rsid w:val="00160537"/>
    <w:rsid w:val="001614AB"/>
    <w:rsid w:val="00161F6C"/>
    <w:rsid w:val="00163C4A"/>
    <w:rsid w:val="001651F0"/>
    <w:rsid w:val="001667BB"/>
    <w:rsid w:val="00173848"/>
    <w:rsid w:val="001747D6"/>
    <w:rsid w:val="00176861"/>
    <w:rsid w:val="00177EC1"/>
    <w:rsid w:val="00180AD9"/>
    <w:rsid w:val="00180DF8"/>
    <w:rsid w:val="001814DD"/>
    <w:rsid w:val="00181FEA"/>
    <w:rsid w:val="0018417B"/>
    <w:rsid w:val="00187268"/>
    <w:rsid w:val="00187392"/>
    <w:rsid w:val="00194BB5"/>
    <w:rsid w:val="00197F0F"/>
    <w:rsid w:val="00197FD0"/>
    <w:rsid w:val="001A4775"/>
    <w:rsid w:val="001A7668"/>
    <w:rsid w:val="001B1EF4"/>
    <w:rsid w:val="001B3477"/>
    <w:rsid w:val="001B47F0"/>
    <w:rsid w:val="001B7C04"/>
    <w:rsid w:val="001B7C29"/>
    <w:rsid w:val="001C149E"/>
    <w:rsid w:val="001C3E04"/>
    <w:rsid w:val="001D6E3A"/>
    <w:rsid w:val="001E2D4B"/>
    <w:rsid w:val="001E5A9F"/>
    <w:rsid w:val="001F0B11"/>
    <w:rsid w:val="001F467C"/>
    <w:rsid w:val="001F62AF"/>
    <w:rsid w:val="0020622E"/>
    <w:rsid w:val="002067DF"/>
    <w:rsid w:val="00207C51"/>
    <w:rsid w:val="0021047C"/>
    <w:rsid w:val="002124F6"/>
    <w:rsid w:val="00214B41"/>
    <w:rsid w:val="00224B89"/>
    <w:rsid w:val="00225A8D"/>
    <w:rsid w:val="0022772B"/>
    <w:rsid w:val="0023306C"/>
    <w:rsid w:val="00235A9B"/>
    <w:rsid w:val="0023713B"/>
    <w:rsid w:val="0024043B"/>
    <w:rsid w:val="00240486"/>
    <w:rsid w:val="00241171"/>
    <w:rsid w:val="002445D3"/>
    <w:rsid w:val="00245B5E"/>
    <w:rsid w:val="0025298B"/>
    <w:rsid w:val="00252FE9"/>
    <w:rsid w:val="0025625A"/>
    <w:rsid w:val="00260AB7"/>
    <w:rsid w:val="002614E3"/>
    <w:rsid w:val="00262D21"/>
    <w:rsid w:val="00270867"/>
    <w:rsid w:val="00270B8B"/>
    <w:rsid w:val="002762B6"/>
    <w:rsid w:val="00276546"/>
    <w:rsid w:val="00277BBB"/>
    <w:rsid w:val="00287472"/>
    <w:rsid w:val="00291C6D"/>
    <w:rsid w:val="002959DE"/>
    <w:rsid w:val="002965D6"/>
    <w:rsid w:val="002A0B9E"/>
    <w:rsid w:val="002A3CED"/>
    <w:rsid w:val="002A6A58"/>
    <w:rsid w:val="002B29DD"/>
    <w:rsid w:val="002B3A99"/>
    <w:rsid w:val="002B3C27"/>
    <w:rsid w:val="002B569B"/>
    <w:rsid w:val="002B5944"/>
    <w:rsid w:val="002C03C8"/>
    <w:rsid w:val="002C2514"/>
    <w:rsid w:val="002C76DA"/>
    <w:rsid w:val="002D0B7A"/>
    <w:rsid w:val="002D3825"/>
    <w:rsid w:val="002D45D9"/>
    <w:rsid w:val="002D4AD1"/>
    <w:rsid w:val="002D5170"/>
    <w:rsid w:val="002E23CB"/>
    <w:rsid w:val="002F1EA6"/>
    <w:rsid w:val="002F352D"/>
    <w:rsid w:val="002F44E7"/>
    <w:rsid w:val="002F7D0E"/>
    <w:rsid w:val="00302C7D"/>
    <w:rsid w:val="003060F6"/>
    <w:rsid w:val="003132C1"/>
    <w:rsid w:val="00315917"/>
    <w:rsid w:val="0031767E"/>
    <w:rsid w:val="00320364"/>
    <w:rsid w:val="00320B5A"/>
    <w:rsid w:val="00321D70"/>
    <w:rsid w:val="003236FF"/>
    <w:rsid w:val="00331839"/>
    <w:rsid w:val="00332218"/>
    <w:rsid w:val="003327DD"/>
    <w:rsid w:val="00334A39"/>
    <w:rsid w:val="003361A1"/>
    <w:rsid w:val="00337A6D"/>
    <w:rsid w:val="00337E33"/>
    <w:rsid w:val="00342BCE"/>
    <w:rsid w:val="00343A58"/>
    <w:rsid w:val="00343D3A"/>
    <w:rsid w:val="00346BF3"/>
    <w:rsid w:val="003503E9"/>
    <w:rsid w:val="0035317F"/>
    <w:rsid w:val="0035686B"/>
    <w:rsid w:val="00361107"/>
    <w:rsid w:val="003624D7"/>
    <w:rsid w:val="00363581"/>
    <w:rsid w:val="0036413F"/>
    <w:rsid w:val="003658B6"/>
    <w:rsid w:val="00366FB9"/>
    <w:rsid w:val="003732E1"/>
    <w:rsid w:val="00373E41"/>
    <w:rsid w:val="00375D13"/>
    <w:rsid w:val="00375F6B"/>
    <w:rsid w:val="00380EEF"/>
    <w:rsid w:val="003854AC"/>
    <w:rsid w:val="00386004"/>
    <w:rsid w:val="00387FE8"/>
    <w:rsid w:val="00392BC1"/>
    <w:rsid w:val="00395A0A"/>
    <w:rsid w:val="003B0D8A"/>
    <w:rsid w:val="003B159A"/>
    <w:rsid w:val="003B635F"/>
    <w:rsid w:val="003B6A1A"/>
    <w:rsid w:val="003C31B4"/>
    <w:rsid w:val="003C36BA"/>
    <w:rsid w:val="003D186B"/>
    <w:rsid w:val="003D5138"/>
    <w:rsid w:val="003D5E74"/>
    <w:rsid w:val="003E2011"/>
    <w:rsid w:val="003E3086"/>
    <w:rsid w:val="003E73BE"/>
    <w:rsid w:val="003F0234"/>
    <w:rsid w:val="003F3E85"/>
    <w:rsid w:val="003F6AE2"/>
    <w:rsid w:val="0040155F"/>
    <w:rsid w:val="0040337D"/>
    <w:rsid w:val="004202A6"/>
    <w:rsid w:val="00423A2A"/>
    <w:rsid w:val="00424D97"/>
    <w:rsid w:val="00425C53"/>
    <w:rsid w:val="004313E5"/>
    <w:rsid w:val="0043496B"/>
    <w:rsid w:val="00434D20"/>
    <w:rsid w:val="00437E85"/>
    <w:rsid w:val="004411D2"/>
    <w:rsid w:val="00447B96"/>
    <w:rsid w:val="00452F82"/>
    <w:rsid w:val="00453635"/>
    <w:rsid w:val="0045654D"/>
    <w:rsid w:val="00456E72"/>
    <w:rsid w:val="00462A29"/>
    <w:rsid w:val="004637FB"/>
    <w:rsid w:val="00465DCA"/>
    <w:rsid w:val="004702A5"/>
    <w:rsid w:val="00473851"/>
    <w:rsid w:val="00483242"/>
    <w:rsid w:val="00483A65"/>
    <w:rsid w:val="004877ED"/>
    <w:rsid w:val="004911B8"/>
    <w:rsid w:val="00492332"/>
    <w:rsid w:val="004968BD"/>
    <w:rsid w:val="00497893"/>
    <w:rsid w:val="004A2066"/>
    <w:rsid w:val="004A21AD"/>
    <w:rsid w:val="004A2DDB"/>
    <w:rsid w:val="004A3C3B"/>
    <w:rsid w:val="004A6F24"/>
    <w:rsid w:val="004B1FCB"/>
    <w:rsid w:val="004B41F5"/>
    <w:rsid w:val="004B42FE"/>
    <w:rsid w:val="004B45C8"/>
    <w:rsid w:val="004B650C"/>
    <w:rsid w:val="004B7640"/>
    <w:rsid w:val="004C0D49"/>
    <w:rsid w:val="004C3890"/>
    <w:rsid w:val="004C464C"/>
    <w:rsid w:val="004C6548"/>
    <w:rsid w:val="004C7B40"/>
    <w:rsid w:val="004E172A"/>
    <w:rsid w:val="004E30BE"/>
    <w:rsid w:val="004E3F19"/>
    <w:rsid w:val="004E5722"/>
    <w:rsid w:val="004F08B0"/>
    <w:rsid w:val="004F2511"/>
    <w:rsid w:val="004F277F"/>
    <w:rsid w:val="004F38B6"/>
    <w:rsid w:val="004F3C51"/>
    <w:rsid w:val="004F6A05"/>
    <w:rsid w:val="00501154"/>
    <w:rsid w:val="00506644"/>
    <w:rsid w:val="00511015"/>
    <w:rsid w:val="0051190A"/>
    <w:rsid w:val="00512D86"/>
    <w:rsid w:val="0051672F"/>
    <w:rsid w:val="00524DDB"/>
    <w:rsid w:val="00526437"/>
    <w:rsid w:val="00530BC9"/>
    <w:rsid w:val="00532DFA"/>
    <w:rsid w:val="00536A25"/>
    <w:rsid w:val="00540A50"/>
    <w:rsid w:val="0054115E"/>
    <w:rsid w:val="00541792"/>
    <w:rsid w:val="00541B41"/>
    <w:rsid w:val="005517E1"/>
    <w:rsid w:val="005540AD"/>
    <w:rsid w:val="00554DE1"/>
    <w:rsid w:val="00557FE0"/>
    <w:rsid w:val="00560952"/>
    <w:rsid w:val="00561B78"/>
    <w:rsid w:val="00561F50"/>
    <w:rsid w:val="005626C7"/>
    <w:rsid w:val="00563A04"/>
    <w:rsid w:val="005640B3"/>
    <w:rsid w:val="00566470"/>
    <w:rsid w:val="00570A34"/>
    <w:rsid w:val="00575D2B"/>
    <w:rsid w:val="00580413"/>
    <w:rsid w:val="00582F4D"/>
    <w:rsid w:val="00583653"/>
    <w:rsid w:val="005846C7"/>
    <w:rsid w:val="005A7D24"/>
    <w:rsid w:val="005B489D"/>
    <w:rsid w:val="005B6962"/>
    <w:rsid w:val="005C2614"/>
    <w:rsid w:val="005C4A6F"/>
    <w:rsid w:val="005D39EF"/>
    <w:rsid w:val="005D59F8"/>
    <w:rsid w:val="005D7A41"/>
    <w:rsid w:val="005E04C7"/>
    <w:rsid w:val="005E1BA2"/>
    <w:rsid w:val="005E3321"/>
    <w:rsid w:val="005F251A"/>
    <w:rsid w:val="005F323E"/>
    <w:rsid w:val="005F6BFB"/>
    <w:rsid w:val="00601427"/>
    <w:rsid w:val="00604E7D"/>
    <w:rsid w:val="00614A79"/>
    <w:rsid w:val="00620CA9"/>
    <w:rsid w:val="00622C59"/>
    <w:rsid w:val="006230B4"/>
    <w:rsid w:val="00623634"/>
    <w:rsid w:val="006259B5"/>
    <w:rsid w:val="00641497"/>
    <w:rsid w:val="0064314A"/>
    <w:rsid w:val="00643F89"/>
    <w:rsid w:val="00644A75"/>
    <w:rsid w:val="00644F49"/>
    <w:rsid w:val="00645265"/>
    <w:rsid w:val="00646C84"/>
    <w:rsid w:val="006472E7"/>
    <w:rsid w:val="00660570"/>
    <w:rsid w:val="006611DE"/>
    <w:rsid w:val="00663B77"/>
    <w:rsid w:val="00670CCE"/>
    <w:rsid w:val="006710C6"/>
    <w:rsid w:val="00671B5F"/>
    <w:rsid w:val="00672B13"/>
    <w:rsid w:val="00687FAF"/>
    <w:rsid w:val="006904F8"/>
    <w:rsid w:val="00691429"/>
    <w:rsid w:val="0069454F"/>
    <w:rsid w:val="006A0285"/>
    <w:rsid w:val="006A2657"/>
    <w:rsid w:val="006A78DB"/>
    <w:rsid w:val="006B10DD"/>
    <w:rsid w:val="006B4988"/>
    <w:rsid w:val="006D32E5"/>
    <w:rsid w:val="006D699E"/>
    <w:rsid w:val="006E5662"/>
    <w:rsid w:val="006E6DB9"/>
    <w:rsid w:val="006F286A"/>
    <w:rsid w:val="006F3FD6"/>
    <w:rsid w:val="006F5AEA"/>
    <w:rsid w:val="006F5DED"/>
    <w:rsid w:val="006F6A85"/>
    <w:rsid w:val="006F6E75"/>
    <w:rsid w:val="006F78FF"/>
    <w:rsid w:val="00700ACB"/>
    <w:rsid w:val="0070662B"/>
    <w:rsid w:val="00706F20"/>
    <w:rsid w:val="00714029"/>
    <w:rsid w:val="007169B3"/>
    <w:rsid w:val="00736332"/>
    <w:rsid w:val="00746488"/>
    <w:rsid w:val="007468B3"/>
    <w:rsid w:val="007525D0"/>
    <w:rsid w:val="00756531"/>
    <w:rsid w:val="00761294"/>
    <w:rsid w:val="0076245A"/>
    <w:rsid w:val="00765454"/>
    <w:rsid w:val="00765AAB"/>
    <w:rsid w:val="00772D0B"/>
    <w:rsid w:val="00774608"/>
    <w:rsid w:val="00776397"/>
    <w:rsid w:val="00781055"/>
    <w:rsid w:val="00782402"/>
    <w:rsid w:val="00786C56"/>
    <w:rsid w:val="00787DA6"/>
    <w:rsid w:val="007904AC"/>
    <w:rsid w:val="00791B50"/>
    <w:rsid w:val="00794C2D"/>
    <w:rsid w:val="00796379"/>
    <w:rsid w:val="00797330"/>
    <w:rsid w:val="007A7236"/>
    <w:rsid w:val="007B5C54"/>
    <w:rsid w:val="007C358E"/>
    <w:rsid w:val="007C42DA"/>
    <w:rsid w:val="007C5467"/>
    <w:rsid w:val="007D2257"/>
    <w:rsid w:val="007D603B"/>
    <w:rsid w:val="007E0267"/>
    <w:rsid w:val="007E5055"/>
    <w:rsid w:val="007F30DF"/>
    <w:rsid w:val="007F39B6"/>
    <w:rsid w:val="00802897"/>
    <w:rsid w:val="008030C1"/>
    <w:rsid w:val="00814115"/>
    <w:rsid w:val="00814C03"/>
    <w:rsid w:val="0081770F"/>
    <w:rsid w:val="008208E1"/>
    <w:rsid w:val="00822316"/>
    <w:rsid w:val="00822502"/>
    <w:rsid w:val="00825203"/>
    <w:rsid w:val="0082531A"/>
    <w:rsid w:val="0083015C"/>
    <w:rsid w:val="008402C5"/>
    <w:rsid w:val="00841971"/>
    <w:rsid w:val="0084595E"/>
    <w:rsid w:val="0084676D"/>
    <w:rsid w:val="00850F06"/>
    <w:rsid w:val="008554EA"/>
    <w:rsid w:val="008605C3"/>
    <w:rsid w:val="008611C4"/>
    <w:rsid w:val="008670E4"/>
    <w:rsid w:val="008701D7"/>
    <w:rsid w:val="00870563"/>
    <w:rsid w:val="00872B0F"/>
    <w:rsid w:val="00873362"/>
    <w:rsid w:val="00873916"/>
    <w:rsid w:val="0087697C"/>
    <w:rsid w:val="008804D1"/>
    <w:rsid w:val="008904EC"/>
    <w:rsid w:val="008905CD"/>
    <w:rsid w:val="0089188B"/>
    <w:rsid w:val="0089200B"/>
    <w:rsid w:val="00895853"/>
    <w:rsid w:val="00897D19"/>
    <w:rsid w:val="008B2630"/>
    <w:rsid w:val="008B73B8"/>
    <w:rsid w:val="008C17B4"/>
    <w:rsid w:val="008C40B1"/>
    <w:rsid w:val="008C6B10"/>
    <w:rsid w:val="008D1D34"/>
    <w:rsid w:val="008D5609"/>
    <w:rsid w:val="008E4744"/>
    <w:rsid w:val="008F0CE6"/>
    <w:rsid w:val="008F0E12"/>
    <w:rsid w:val="008F19E5"/>
    <w:rsid w:val="008F3905"/>
    <w:rsid w:val="008F48BB"/>
    <w:rsid w:val="008F62C4"/>
    <w:rsid w:val="009010EC"/>
    <w:rsid w:val="00902296"/>
    <w:rsid w:val="00910247"/>
    <w:rsid w:val="00910432"/>
    <w:rsid w:val="0091054A"/>
    <w:rsid w:val="00911E84"/>
    <w:rsid w:val="00913595"/>
    <w:rsid w:val="00916FCC"/>
    <w:rsid w:val="00923923"/>
    <w:rsid w:val="00925205"/>
    <w:rsid w:val="0092767B"/>
    <w:rsid w:val="0094008D"/>
    <w:rsid w:val="00944DD0"/>
    <w:rsid w:val="00947C04"/>
    <w:rsid w:val="00953638"/>
    <w:rsid w:val="0095501C"/>
    <w:rsid w:val="009563A5"/>
    <w:rsid w:val="0095688D"/>
    <w:rsid w:val="00957A59"/>
    <w:rsid w:val="009608D5"/>
    <w:rsid w:val="009619DA"/>
    <w:rsid w:val="009714D3"/>
    <w:rsid w:val="009729E4"/>
    <w:rsid w:val="00972D4A"/>
    <w:rsid w:val="0097438F"/>
    <w:rsid w:val="009801D3"/>
    <w:rsid w:val="00980399"/>
    <w:rsid w:val="00981B26"/>
    <w:rsid w:val="0098629E"/>
    <w:rsid w:val="009877C6"/>
    <w:rsid w:val="0099028A"/>
    <w:rsid w:val="009963E4"/>
    <w:rsid w:val="00996EA3"/>
    <w:rsid w:val="009A549D"/>
    <w:rsid w:val="009A69F3"/>
    <w:rsid w:val="009A6C08"/>
    <w:rsid w:val="009B6C29"/>
    <w:rsid w:val="009C5756"/>
    <w:rsid w:val="009C5A23"/>
    <w:rsid w:val="009D4077"/>
    <w:rsid w:val="009D4F9F"/>
    <w:rsid w:val="009D6442"/>
    <w:rsid w:val="009D78DC"/>
    <w:rsid w:val="009D7D87"/>
    <w:rsid w:val="009E470D"/>
    <w:rsid w:val="009E6A0C"/>
    <w:rsid w:val="009E7DEA"/>
    <w:rsid w:val="009F198B"/>
    <w:rsid w:val="009F2D45"/>
    <w:rsid w:val="009F3761"/>
    <w:rsid w:val="009F3A2B"/>
    <w:rsid w:val="009F6434"/>
    <w:rsid w:val="00A02DC7"/>
    <w:rsid w:val="00A05B44"/>
    <w:rsid w:val="00A07AC3"/>
    <w:rsid w:val="00A12427"/>
    <w:rsid w:val="00A15849"/>
    <w:rsid w:val="00A34B56"/>
    <w:rsid w:val="00A4079E"/>
    <w:rsid w:val="00A430A2"/>
    <w:rsid w:val="00A43B83"/>
    <w:rsid w:val="00A467A7"/>
    <w:rsid w:val="00A515C1"/>
    <w:rsid w:val="00A55AF8"/>
    <w:rsid w:val="00A56F26"/>
    <w:rsid w:val="00A61A35"/>
    <w:rsid w:val="00A66588"/>
    <w:rsid w:val="00A745D1"/>
    <w:rsid w:val="00A77663"/>
    <w:rsid w:val="00A8160E"/>
    <w:rsid w:val="00A818B7"/>
    <w:rsid w:val="00A81F82"/>
    <w:rsid w:val="00A832C8"/>
    <w:rsid w:val="00A835C2"/>
    <w:rsid w:val="00A84AAD"/>
    <w:rsid w:val="00A85B5A"/>
    <w:rsid w:val="00A92272"/>
    <w:rsid w:val="00A922BB"/>
    <w:rsid w:val="00A9294B"/>
    <w:rsid w:val="00A9381B"/>
    <w:rsid w:val="00AA00D7"/>
    <w:rsid w:val="00AA4B3E"/>
    <w:rsid w:val="00AA6E84"/>
    <w:rsid w:val="00AA7124"/>
    <w:rsid w:val="00AB0597"/>
    <w:rsid w:val="00AB22EE"/>
    <w:rsid w:val="00AB2CD8"/>
    <w:rsid w:val="00AB3F2C"/>
    <w:rsid w:val="00AB5043"/>
    <w:rsid w:val="00AB7827"/>
    <w:rsid w:val="00AB7BFD"/>
    <w:rsid w:val="00AC25F3"/>
    <w:rsid w:val="00AC275F"/>
    <w:rsid w:val="00AC662F"/>
    <w:rsid w:val="00AD37DA"/>
    <w:rsid w:val="00AD5B83"/>
    <w:rsid w:val="00AD5F0F"/>
    <w:rsid w:val="00AD6251"/>
    <w:rsid w:val="00AE0D53"/>
    <w:rsid w:val="00AE13D5"/>
    <w:rsid w:val="00AE4F38"/>
    <w:rsid w:val="00AE6997"/>
    <w:rsid w:val="00AE6B65"/>
    <w:rsid w:val="00AE71E2"/>
    <w:rsid w:val="00AF2171"/>
    <w:rsid w:val="00AF22EF"/>
    <w:rsid w:val="00AF2548"/>
    <w:rsid w:val="00B01E75"/>
    <w:rsid w:val="00B04DCA"/>
    <w:rsid w:val="00B056F2"/>
    <w:rsid w:val="00B07ABA"/>
    <w:rsid w:val="00B11082"/>
    <w:rsid w:val="00B14398"/>
    <w:rsid w:val="00B14690"/>
    <w:rsid w:val="00B15693"/>
    <w:rsid w:val="00B20727"/>
    <w:rsid w:val="00B21296"/>
    <w:rsid w:val="00B275CE"/>
    <w:rsid w:val="00B32A07"/>
    <w:rsid w:val="00B33C18"/>
    <w:rsid w:val="00B3416E"/>
    <w:rsid w:val="00B3465B"/>
    <w:rsid w:val="00B43E41"/>
    <w:rsid w:val="00B449D8"/>
    <w:rsid w:val="00B51AA4"/>
    <w:rsid w:val="00B537F4"/>
    <w:rsid w:val="00B5509C"/>
    <w:rsid w:val="00B56606"/>
    <w:rsid w:val="00B579A9"/>
    <w:rsid w:val="00B60B11"/>
    <w:rsid w:val="00B64035"/>
    <w:rsid w:val="00B65910"/>
    <w:rsid w:val="00B66296"/>
    <w:rsid w:val="00B66925"/>
    <w:rsid w:val="00B705B1"/>
    <w:rsid w:val="00B75DE0"/>
    <w:rsid w:val="00B762D4"/>
    <w:rsid w:val="00B80401"/>
    <w:rsid w:val="00B83C56"/>
    <w:rsid w:val="00B84FAF"/>
    <w:rsid w:val="00B87779"/>
    <w:rsid w:val="00B877CC"/>
    <w:rsid w:val="00B87D58"/>
    <w:rsid w:val="00B90130"/>
    <w:rsid w:val="00B912EA"/>
    <w:rsid w:val="00B91EFC"/>
    <w:rsid w:val="00B92870"/>
    <w:rsid w:val="00B928E9"/>
    <w:rsid w:val="00B96A49"/>
    <w:rsid w:val="00B97631"/>
    <w:rsid w:val="00BB290E"/>
    <w:rsid w:val="00BB4B11"/>
    <w:rsid w:val="00BB65FB"/>
    <w:rsid w:val="00BC3D13"/>
    <w:rsid w:val="00BD2834"/>
    <w:rsid w:val="00BD3CFE"/>
    <w:rsid w:val="00BE0F30"/>
    <w:rsid w:val="00BE49BB"/>
    <w:rsid w:val="00BE58AA"/>
    <w:rsid w:val="00BF24FD"/>
    <w:rsid w:val="00C00569"/>
    <w:rsid w:val="00C0114F"/>
    <w:rsid w:val="00C03154"/>
    <w:rsid w:val="00C04B3A"/>
    <w:rsid w:val="00C04C33"/>
    <w:rsid w:val="00C05FB7"/>
    <w:rsid w:val="00C110C1"/>
    <w:rsid w:val="00C22F8E"/>
    <w:rsid w:val="00C2715A"/>
    <w:rsid w:val="00C30E33"/>
    <w:rsid w:val="00C33066"/>
    <w:rsid w:val="00C3337A"/>
    <w:rsid w:val="00C35AFB"/>
    <w:rsid w:val="00C35B46"/>
    <w:rsid w:val="00C42902"/>
    <w:rsid w:val="00C429BC"/>
    <w:rsid w:val="00C444FF"/>
    <w:rsid w:val="00C44E20"/>
    <w:rsid w:val="00C4654B"/>
    <w:rsid w:val="00C53F4E"/>
    <w:rsid w:val="00C548DC"/>
    <w:rsid w:val="00C55953"/>
    <w:rsid w:val="00C6059B"/>
    <w:rsid w:val="00C62357"/>
    <w:rsid w:val="00C76738"/>
    <w:rsid w:val="00C77110"/>
    <w:rsid w:val="00C8010B"/>
    <w:rsid w:val="00C8098B"/>
    <w:rsid w:val="00C80B46"/>
    <w:rsid w:val="00C82CEB"/>
    <w:rsid w:val="00C849DC"/>
    <w:rsid w:val="00C84C75"/>
    <w:rsid w:val="00C9029B"/>
    <w:rsid w:val="00C95E01"/>
    <w:rsid w:val="00C97924"/>
    <w:rsid w:val="00CA2D8E"/>
    <w:rsid w:val="00CB665C"/>
    <w:rsid w:val="00CB6D71"/>
    <w:rsid w:val="00CC20AA"/>
    <w:rsid w:val="00CC6EA1"/>
    <w:rsid w:val="00CD32E2"/>
    <w:rsid w:val="00CE167A"/>
    <w:rsid w:val="00CE5A58"/>
    <w:rsid w:val="00CF4992"/>
    <w:rsid w:val="00D010C0"/>
    <w:rsid w:val="00D02654"/>
    <w:rsid w:val="00D0296B"/>
    <w:rsid w:val="00D04A03"/>
    <w:rsid w:val="00D11B19"/>
    <w:rsid w:val="00D12289"/>
    <w:rsid w:val="00D17DA5"/>
    <w:rsid w:val="00D20BF2"/>
    <w:rsid w:val="00D22537"/>
    <w:rsid w:val="00D23FC1"/>
    <w:rsid w:val="00D25944"/>
    <w:rsid w:val="00D27142"/>
    <w:rsid w:val="00D30785"/>
    <w:rsid w:val="00D31686"/>
    <w:rsid w:val="00D342C6"/>
    <w:rsid w:val="00D35A81"/>
    <w:rsid w:val="00D422B9"/>
    <w:rsid w:val="00D429CC"/>
    <w:rsid w:val="00D4793E"/>
    <w:rsid w:val="00D51281"/>
    <w:rsid w:val="00D51461"/>
    <w:rsid w:val="00D52B42"/>
    <w:rsid w:val="00D52C55"/>
    <w:rsid w:val="00D6146E"/>
    <w:rsid w:val="00D6190D"/>
    <w:rsid w:val="00D61C55"/>
    <w:rsid w:val="00D6380D"/>
    <w:rsid w:val="00D644D1"/>
    <w:rsid w:val="00D64A5F"/>
    <w:rsid w:val="00D65D06"/>
    <w:rsid w:val="00D70460"/>
    <w:rsid w:val="00D72D67"/>
    <w:rsid w:val="00D75E79"/>
    <w:rsid w:val="00D85834"/>
    <w:rsid w:val="00D90D3C"/>
    <w:rsid w:val="00D92826"/>
    <w:rsid w:val="00D931F3"/>
    <w:rsid w:val="00D94AF3"/>
    <w:rsid w:val="00DA3376"/>
    <w:rsid w:val="00DA3565"/>
    <w:rsid w:val="00DA7B0C"/>
    <w:rsid w:val="00DB4D67"/>
    <w:rsid w:val="00DB5E1C"/>
    <w:rsid w:val="00DB6014"/>
    <w:rsid w:val="00DB7042"/>
    <w:rsid w:val="00DC086D"/>
    <w:rsid w:val="00DC25A5"/>
    <w:rsid w:val="00DC52F0"/>
    <w:rsid w:val="00DC6111"/>
    <w:rsid w:val="00DC7548"/>
    <w:rsid w:val="00DD3AED"/>
    <w:rsid w:val="00DD43A9"/>
    <w:rsid w:val="00DD6DB9"/>
    <w:rsid w:val="00DE0A8E"/>
    <w:rsid w:val="00DE1506"/>
    <w:rsid w:val="00DE1DA6"/>
    <w:rsid w:val="00DE5F82"/>
    <w:rsid w:val="00DF1240"/>
    <w:rsid w:val="00DF3251"/>
    <w:rsid w:val="00E0109A"/>
    <w:rsid w:val="00E0752A"/>
    <w:rsid w:val="00E107EB"/>
    <w:rsid w:val="00E141A3"/>
    <w:rsid w:val="00E1705E"/>
    <w:rsid w:val="00E22BEF"/>
    <w:rsid w:val="00E235A6"/>
    <w:rsid w:val="00E2399C"/>
    <w:rsid w:val="00E24816"/>
    <w:rsid w:val="00E320D0"/>
    <w:rsid w:val="00E358D7"/>
    <w:rsid w:val="00E35D0C"/>
    <w:rsid w:val="00E43F8C"/>
    <w:rsid w:val="00E443F0"/>
    <w:rsid w:val="00E45298"/>
    <w:rsid w:val="00E51FF0"/>
    <w:rsid w:val="00E53FE5"/>
    <w:rsid w:val="00E5465A"/>
    <w:rsid w:val="00E54E0B"/>
    <w:rsid w:val="00E57A49"/>
    <w:rsid w:val="00E6127F"/>
    <w:rsid w:val="00E61EB4"/>
    <w:rsid w:val="00E6214B"/>
    <w:rsid w:val="00E63D20"/>
    <w:rsid w:val="00E81DF3"/>
    <w:rsid w:val="00E84EA0"/>
    <w:rsid w:val="00E93088"/>
    <w:rsid w:val="00E966F8"/>
    <w:rsid w:val="00EA04B7"/>
    <w:rsid w:val="00EA1FA9"/>
    <w:rsid w:val="00EA6051"/>
    <w:rsid w:val="00EA613D"/>
    <w:rsid w:val="00EB5A71"/>
    <w:rsid w:val="00EB61D0"/>
    <w:rsid w:val="00EB7304"/>
    <w:rsid w:val="00ED032C"/>
    <w:rsid w:val="00ED0D75"/>
    <w:rsid w:val="00ED40CC"/>
    <w:rsid w:val="00ED45E7"/>
    <w:rsid w:val="00ED5379"/>
    <w:rsid w:val="00ED6678"/>
    <w:rsid w:val="00EE01C7"/>
    <w:rsid w:val="00EE0E87"/>
    <w:rsid w:val="00EE1046"/>
    <w:rsid w:val="00EE5A6C"/>
    <w:rsid w:val="00EF05FF"/>
    <w:rsid w:val="00EF2B0E"/>
    <w:rsid w:val="00EF4B15"/>
    <w:rsid w:val="00EF63D8"/>
    <w:rsid w:val="00EF6F42"/>
    <w:rsid w:val="00EF7D5B"/>
    <w:rsid w:val="00EF7E92"/>
    <w:rsid w:val="00F01C99"/>
    <w:rsid w:val="00F0440A"/>
    <w:rsid w:val="00F1125D"/>
    <w:rsid w:val="00F13069"/>
    <w:rsid w:val="00F217B9"/>
    <w:rsid w:val="00F21FCA"/>
    <w:rsid w:val="00F225C0"/>
    <w:rsid w:val="00F24E41"/>
    <w:rsid w:val="00F32523"/>
    <w:rsid w:val="00F32D2C"/>
    <w:rsid w:val="00F3383C"/>
    <w:rsid w:val="00F35EDA"/>
    <w:rsid w:val="00F3762C"/>
    <w:rsid w:val="00F4214A"/>
    <w:rsid w:val="00F42160"/>
    <w:rsid w:val="00F42222"/>
    <w:rsid w:val="00F4270B"/>
    <w:rsid w:val="00F44214"/>
    <w:rsid w:val="00F4730A"/>
    <w:rsid w:val="00F47F00"/>
    <w:rsid w:val="00F500C0"/>
    <w:rsid w:val="00F5022C"/>
    <w:rsid w:val="00F50598"/>
    <w:rsid w:val="00F53BB8"/>
    <w:rsid w:val="00F53D01"/>
    <w:rsid w:val="00F54ADD"/>
    <w:rsid w:val="00F54D72"/>
    <w:rsid w:val="00F56E65"/>
    <w:rsid w:val="00F70175"/>
    <w:rsid w:val="00F70269"/>
    <w:rsid w:val="00F728E1"/>
    <w:rsid w:val="00F752F2"/>
    <w:rsid w:val="00F75832"/>
    <w:rsid w:val="00F77CA7"/>
    <w:rsid w:val="00F8178E"/>
    <w:rsid w:val="00F81C5E"/>
    <w:rsid w:val="00F84B02"/>
    <w:rsid w:val="00F902B1"/>
    <w:rsid w:val="00F9090A"/>
    <w:rsid w:val="00F93A4F"/>
    <w:rsid w:val="00FA3716"/>
    <w:rsid w:val="00FA5173"/>
    <w:rsid w:val="00FA68A0"/>
    <w:rsid w:val="00FA6960"/>
    <w:rsid w:val="00FB01D2"/>
    <w:rsid w:val="00FB0B07"/>
    <w:rsid w:val="00FB5D1E"/>
    <w:rsid w:val="00FB60B2"/>
    <w:rsid w:val="00FC1C3D"/>
    <w:rsid w:val="00FC1E35"/>
    <w:rsid w:val="00FC2E31"/>
    <w:rsid w:val="00FC622B"/>
    <w:rsid w:val="00FD0F78"/>
    <w:rsid w:val="00FD27E5"/>
    <w:rsid w:val="00FE1999"/>
    <w:rsid w:val="00FE1F76"/>
    <w:rsid w:val="00FE3BB2"/>
    <w:rsid w:val="00FE3BE9"/>
    <w:rsid w:val="00FF081D"/>
    <w:rsid w:val="00FF10FA"/>
    <w:rsid w:val="00FF2C66"/>
    <w:rsid w:val="00FF30CF"/>
    <w:rsid w:val="00FF5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F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0F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E0F30"/>
    <w:rPr>
      <w:sz w:val="18"/>
      <w:szCs w:val="18"/>
    </w:rPr>
  </w:style>
  <w:style w:type="paragraph" w:styleId="a4">
    <w:name w:val="footer"/>
    <w:basedOn w:val="a"/>
    <w:link w:val="Char0"/>
    <w:uiPriority w:val="99"/>
    <w:unhideWhenUsed/>
    <w:rsid w:val="00BE0F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E0F30"/>
    <w:rPr>
      <w:sz w:val="18"/>
      <w:szCs w:val="18"/>
    </w:rPr>
  </w:style>
  <w:style w:type="character" w:customStyle="1" w:styleId="HTMLChar">
    <w:name w:val="HTML 预设格式 Char"/>
    <w:basedOn w:val="a0"/>
    <w:link w:val="HTML"/>
    <w:rsid w:val="00BE0F30"/>
    <w:rPr>
      <w:rFonts w:ascii="Arial" w:hAnsi="Arial" w:cs="Arial"/>
      <w:sz w:val="24"/>
      <w:szCs w:val="24"/>
    </w:rPr>
  </w:style>
  <w:style w:type="paragraph" w:styleId="a5">
    <w:name w:val="Normal (Web)"/>
    <w:basedOn w:val="a"/>
    <w:semiHidden/>
    <w:rsid w:val="00BE0F30"/>
    <w:pPr>
      <w:widowControl/>
      <w:spacing w:before="100" w:beforeAutospacing="1" w:after="100" w:afterAutospacing="1"/>
      <w:jc w:val="left"/>
    </w:pPr>
    <w:rPr>
      <w:rFonts w:ascii="宋体" w:hAnsi="宋体" w:cs="宋体"/>
      <w:kern w:val="0"/>
      <w:sz w:val="24"/>
    </w:rPr>
  </w:style>
  <w:style w:type="paragraph" w:styleId="HTML">
    <w:name w:val="HTML Preformatted"/>
    <w:basedOn w:val="a"/>
    <w:link w:val="HTMLChar"/>
    <w:rsid w:val="00BE0F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Arial"/>
      <w:sz w:val="24"/>
    </w:rPr>
  </w:style>
  <w:style w:type="character" w:customStyle="1" w:styleId="HTMLChar1">
    <w:name w:val="HTML 预设格式 Char1"/>
    <w:basedOn w:val="a0"/>
    <w:uiPriority w:val="99"/>
    <w:semiHidden/>
    <w:rsid w:val="00BE0F30"/>
    <w:rPr>
      <w:rFonts w:ascii="Courier New" w:eastAsia="宋体" w:hAnsi="Courier New" w:cs="Courier New"/>
      <w:sz w:val="20"/>
      <w:szCs w:val="20"/>
    </w:rPr>
  </w:style>
  <w:style w:type="paragraph" w:styleId="a6">
    <w:name w:val="Balloon Text"/>
    <w:basedOn w:val="a"/>
    <w:link w:val="Char1"/>
    <w:uiPriority w:val="99"/>
    <w:semiHidden/>
    <w:unhideWhenUsed/>
    <w:rsid w:val="00BE0F30"/>
    <w:rPr>
      <w:sz w:val="18"/>
      <w:szCs w:val="18"/>
    </w:rPr>
  </w:style>
  <w:style w:type="character" w:customStyle="1" w:styleId="Char1">
    <w:name w:val="批注框文本 Char"/>
    <w:basedOn w:val="a0"/>
    <w:link w:val="a6"/>
    <w:uiPriority w:val="99"/>
    <w:semiHidden/>
    <w:rsid w:val="00BE0F30"/>
    <w:rPr>
      <w:rFonts w:ascii="Times New Roman" w:eastAsia="宋体" w:hAnsi="Times New Roman" w:cs="Times New Roman"/>
      <w:sz w:val="18"/>
      <w:szCs w:val="18"/>
    </w:rPr>
  </w:style>
  <w:style w:type="character" w:styleId="a7">
    <w:name w:val="Emphasis"/>
    <w:basedOn w:val="a0"/>
    <w:uiPriority w:val="20"/>
    <w:qFormat/>
    <w:rsid w:val="00C84C7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F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0F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E0F30"/>
    <w:rPr>
      <w:sz w:val="18"/>
      <w:szCs w:val="18"/>
    </w:rPr>
  </w:style>
  <w:style w:type="paragraph" w:styleId="a4">
    <w:name w:val="footer"/>
    <w:basedOn w:val="a"/>
    <w:link w:val="Char0"/>
    <w:uiPriority w:val="99"/>
    <w:unhideWhenUsed/>
    <w:rsid w:val="00BE0F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E0F30"/>
    <w:rPr>
      <w:sz w:val="18"/>
      <w:szCs w:val="18"/>
    </w:rPr>
  </w:style>
  <w:style w:type="character" w:customStyle="1" w:styleId="HTMLChar">
    <w:name w:val="HTML 预设格式 Char"/>
    <w:basedOn w:val="a0"/>
    <w:link w:val="HTML"/>
    <w:rsid w:val="00BE0F30"/>
    <w:rPr>
      <w:rFonts w:ascii="Arial" w:hAnsi="Arial" w:cs="Arial"/>
      <w:sz w:val="24"/>
      <w:szCs w:val="24"/>
    </w:rPr>
  </w:style>
  <w:style w:type="paragraph" w:styleId="a5">
    <w:name w:val="Normal (Web)"/>
    <w:basedOn w:val="a"/>
    <w:semiHidden/>
    <w:rsid w:val="00BE0F30"/>
    <w:pPr>
      <w:widowControl/>
      <w:spacing w:before="100" w:beforeAutospacing="1" w:after="100" w:afterAutospacing="1"/>
      <w:jc w:val="left"/>
    </w:pPr>
    <w:rPr>
      <w:rFonts w:ascii="宋体" w:hAnsi="宋体" w:cs="宋体"/>
      <w:kern w:val="0"/>
      <w:sz w:val="24"/>
    </w:rPr>
  </w:style>
  <w:style w:type="paragraph" w:styleId="HTML">
    <w:name w:val="HTML Preformatted"/>
    <w:basedOn w:val="a"/>
    <w:link w:val="HTMLChar"/>
    <w:rsid w:val="00BE0F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Arial"/>
      <w:sz w:val="24"/>
    </w:rPr>
  </w:style>
  <w:style w:type="character" w:customStyle="1" w:styleId="HTMLChar1">
    <w:name w:val="HTML 预设格式 Char1"/>
    <w:basedOn w:val="a0"/>
    <w:uiPriority w:val="99"/>
    <w:semiHidden/>
    <w:rsid w:val="00BE0F30"/>
    <w:rPr>
      <w:rFonts w:ascii="Courier New" w:eastAsia="宋体" w:hAnsi="Courier New" w:cs="Courier New"/>
      <w:sz w:val="20"/>
      <w:szCs w:val="20"/>
    </w:rPr>
  </w:style>
  <w:style w:type="paragraph" w:styleId="a6">
    <w:name w:val="Balloon Text"/>
    <w:basedOn w:val="a"/>
    <w:link w:val="Char1"/>
    <w:uiPriority w:val="99"/>
    <w:semiHidden/>
    <w:unhideWhenUsed/>
    <w:rsid w:val="00BE0F30"/>
    <w:rPr>
      <w:sz w:val="18"/>
      <w:szCs w:val="18"/>
    </w:rPr>
  </w:style>
  <w:style w:type="character" w:customStyle="1" w:styleId="Char1">
    <w:name w:val="批注框文本 Char"/>
    <w:basedOn w:val="a0"/>
    <w:link w:val="a6"/>
    <w:uiPriority w:val="99"/>
    <w:semiHidden/>
    <w:rsid w:val="00BE0F30"/>
    <w:rPr>
      <w:rFonts w:ascii="Times New Roman" w:eastAsia="宋体" w:hAnsi="Times New Roman" w:cs="Times New Roman"/>
      <w:sz w:val="18"/>
      <w:szCs w:val="18"/>
    </w:rPr>
  </w:style>
  <w:style w:type="character" w:styleId="a7">
    <w:name w:val="Emphasis"/>
    <w:basedOn w:val="a0"/>
    <w:uiPriority w:val="20"/>
    <w:qFormat/>
    <w:rsid w:val="00C84C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c.wanfangdata.com.cn/periodical/zgxdxzz/2005-4.aspx" TargetMode="External"/><Relationship Id="rId4" Type="http://schemas.openxmlformats.org/officeDocument/2006/relationships/webSettings" Target="webSettings.xml"/><Relationship Id="rId9" Type="http://schemas.openxmlformats.org/officeDocument/2006/relationships/hyperlink" Target="http://c.wanfangdata.com.cn/Periodical-zgxdxzz.asp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9</Pages>
  <Words>2068</Words>
  <Characters>2090</Characters>
  <Application>Microsoft Office Word</Application>
  <DocSecurity>0</DocSecurity>
  <Lines>149</Lines>
  <Paragraphs>84</Paragraphs>
  <ScaleCrop>false</ScaleCrop>
  <Company>bjda</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刘欣</dc:creator>
  <cp:keywords/>
  <dc:description/>
  <cp:lastModifiedBy>liuxin</cp:lastModifiedBy>
  <cp:revision>17</cp:revision>
  <dcterms:created xsi:type="dcterms:W3CDTF">2016-03-07T08:48:00Z</dcterms:created>
  <dcterms:modified xsi:type="dcterms:W3CDTF">2016-08-24T08:27:00Z</dcterms:modified>
</cp:coreProperties>
</file>